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90D8F0" w14:textId="19906154" w:rsidR="00191AC2" w:rsidRPr="00A74CD7" w:rsidRDefault="00330FE0" w:rsidP="00231734">
      <w:pPr>
        <w:rPr>
          <w:rFonts w:asciiTheme="majorHAnsi" w:hAnsiTheme="majorHAnsi" w:cstheme="majorHAnsi"/>
        </w:rPr>
      </w:pPr>
      <w:r w:rsidRPr="00A74CD7">
        <w:rPr>
          <w:rFonts w:asciiTheme="majorHAnsi" w:hAnsiTheme="majorHAnsi" w:cstheme="majorHAnsi"/>
        </w:rPr>
        <w:t xml:space="preserve"> </w:t>
      </w:r>
    </w:p>
    <w:p w14:paraId="39F2CB6A" w14:textId="4471AA77" w:rsidR="00016245" w:rsidRPr="00A74CD7" w:rsidRDefault="00E067B6" w:rsidP="00231734">
      <w:pPr>
        <w:tabs>
          <w:tab w:val="left" w:pos="4080"/>
        </w:tabs>
        <w:rPr>
          <w:rFonts w:asciiTheme="majorHAnsi" w:hAnsiTheme="majorHAnsi" w:cstheme="majorHAnsi"/>
        </w:rPr>
      </w:pPr>
      <w:r w:rsidRPr="00A74CD7">
        <w:rPr>
          <w:rFonts w:asciiTheme="majorHAnsi" w:hAnsiTheme="majorHAnsi" w:cstheme="majorHAnsi"/>
        </w:rPr>
        <w:tab/>
      </w:r>
      <w:r w:rsidR="00467E53" w:rsidRPr="00A74CD7">
        <w:rPr>
          <w:rFonts w:asciiTheme="majorHAnsi" w:hAnsiTheme="majorHAnsi" w:cstheme="majorHAnsi"/>
        </w:rPr>
        <w:t xml:space="preserve"> </w:t>
      </w:r>
      <w:r w:rsidR="00B51C12" w:rsidRPr="00A74CD7">
        <w:rPr>
          <w:rFonts w:asciiTheme="majorHAnsi" w:hAnsiTheme="majorHAnsi" w:cstheme="majorHAnsi"/>
        </w:rPr>
        <w:t xml:space="preserve">            </w:t>
      </w:r>
    </w:p>
    <w:p w14:paraId="6C8DEA93" w14:textId="5EC2A23F" w:rsidR="00317D61" w:rsidRPr="00A74CD7" w:rsidRDefault="00317D61" w:rsidP="00231734">
      <w:pPr>
        <w:jc w:val="center"/>
        <w:rPr>
          <w:rFonts w:asciiTheme="majorHAnsi" w:hAnsiTheme="majorHAnsi" w:cstheme="majorHAnsi"/>
          <w:b/>
          <w:bCs/>
          <w:color w:val="405CA1"/>
          <w:sz w:val="40"/>
          <w:szCs w:val="40"/>
        </w:rPr>
      </w:pPr>
      <w:r w:rsidRPr="00A74CD7">
        <w:rPr>
          <w:rFonts w:asciiTheme="majorHAnsi" w:hAnsiTheme="majorHAnsi" w:cstheme="majorHAnsi"/>
          <w:b/>
          <w:sz w:val="40"/>
          <w:szCs w:val="40"/>
          <w:u w:val="single"/>
        </w:rPr>
        <w:t>CONCORRÊNCIA ELETRÔNICA</w:t>
      </w:r>
      <w:r w:rsidR="00A74CD7" w:rsidRPr="00A74CD7">
        <w:rPr>
          <w:rFonts w:asciiTheme="majorHAnsi" w:hAnsiTheme="majorHAnsi" w:cstheme="majorHAnsi"/>
          <w:b/>
          <w:sz w:val="40"/>
          <w:szCs w:val="40"/>
          <w:u w:val="single"/>
        </w:rPr>
        <w:t xml:space="preserve"> </w:t>
      </w:r>
      <w:r w:rsidRPr="00A74CD7">
        <w:rPr>
          <w:rFonts w:asciiTheme="majorHAnsi" w:hAnsiTheme="majorHAnsi" w:cstheme="majorHAnsi"/>
          <w:b/>
          <w:iCs/>
          <w:sz w:val="40"/>
          <w:szCs w:val="40"/>
          <w:u w:val="single"/>
        </w:rPr>
        <w:t xml:space="preserve">Nº </w:t>
      </w:r>
      <w:r w:rsidR="00CF2BBE">
        <w:rPr>
          <w:rFonts w:asciiTheme="majorHAnsi" w:hAnsiTheme="majorHAnsi" w:cstheme="majorHAnsi"/>
          <w:b/>
          <w:iCs/>
          <w:sz w:val="40"/>
          <w:szCs w:val="40"/>
          <w:u w:val="single"/>
        </w:rPr>
        <w:t>002</w:t>
      </w:r>
      <w:r w:rsidRPr="00A74CD7">
        <w:rPr>
          <w:rFonts w:asciiTheme="majorHAnsi" w:hAnsiTheme="majorHAnsi" w:cstheme="majorHAnsi"/>
          <w:b/>
          <w:iCs/>
          <w:sz w:val="40"/>
          <w:szCs w:val="40"/>
          <w:u w:val="single"/>
        </w:rPr>
        <w:t>/202</w:t>
      </w:r>
      <w:r w:rsidR="006C7B87" w:rsidRPr="00A74CD7">
        <w:rPr>
          <w:rFonts w:asciiTheme="majorHAnsi" w:hAnsiTheme="majorHAnsi" w:cstheme="majorHAnsi"/>
          <w:b/>
          <w:iCs/>
          <w:sz w:val="40"/>
          <w:szCs w:val="40"/>
          <w:u w:val="single"/>
        </w:rPr>
        <w:t>6</w:t>
      </w:r>
      <w:r w:rsidRPr="00A74CD7">
        <w:rPr>
          <w:rFonts w:asciiTheme="majorHAnsi" w:hAnsiTheme="majorHAnsi" w:cstheme="majorHAnsi"/>
          <w:b/>
          <w:iCs/>
          <w:sz w:val="40"/>
          <w:szCs w:val="40"/>
          <w:u w:val="single"/>
        </w:rPr>
        <w:t>.</w:t>
      </w:r>
      <w:r w:rsidRPr="00A74CD7">
        <w:rPr>
          <w:rFonts w:asciiTheme="majorHAnsi" w:hAnsiTheme="majorHAnsi" w:cstheme="majorHAnsi"/>
          <w:b/>
          <w:bCs/>
          <w:color w:val="405CA1"/>
          <w:sz w:val="40"/>
          <w:szCs w:val="40"/>
        </w:rPr>
        <w:t xml:space="preserve"> </w:t>
      </w:r>
    </w:p>
    <w:p w14:paraId="7EA24BB8" w14:textId="77777777" w:rsidR="00A74CD7" w:rsidRPr="00A74CD7" w:rsidRDefault="00A74CD7" w:rsidP="00231734">
      <w:pPr>
        <w:jc w:val="center"/>
        <w:rPr>
          <w:rFonts w:asciiTheme="majorHAnsi" w:hAnsiTheme="majorHAnsi" w:cstheme="majorHAnsi"/>
          <w:b/>
          <w:iCs/>
          <w:sz w:val="56"/>
          <w:szCs w:val="56"/>
          <w:u w:val="single"/>
        </w:rPr>
      </w:pPr>
    </w:p>
    <w:p w14:paraId="1B6CEF15" w14:textId="77777777"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 xml:space="preserve">CONTRATANTE: </w:t>
      </w:r>
    </w:p>
    <w:p w14:paraId="3D1CBED6" w14:textId="77777777" w:rsidR="00317D61" w:rsidRPr="00A74CD7" w:rsidRDefault="00317D61" w:rsidP="00231734">
      <w:pPr>
        <w:rPr>
          <w:rFonts w:asciiTheme="majorHAnsi" w:hAnsiTheme="majorHAnsi" w:cstheme="majorHAnsi"/>
          <w:b/>
          <w:sz w:val="20"/>
          <w:szCs w:val="20"/>
        </w:rPr>
      </w:pPr>
      <w:r w:rsidRPr="00A74CD7">
        <w:rPr>
          <w:rFonts w:asciiTheme="majorHAnsi" w:hAnsiTheme="majorHAnsi" w:cstheme="majorHAnsi"/>
          <w:b/>
          <w:sz w:val="20"/>
          <w:szCs w:val="20"/>
        </w:rPr>
        <w:t>MUNICÍPIO DE CACHOEIRAS DE MACACU/RJ</w:t>
      </w:r>
    </w:p>
    <w:p w14:paraId="12D1F927" w14:textId="77777777" w:rsidR="00317D61" w:rsidRPr="00A74CD7" w:rsidRDefault="00317D61" w:rsidP="00231734">
      <w:pPr>
        <w:rPr>
          <w:rFonts w:asciiTheme="majorHAnsi" w:hAnsiTheme="majorHAnsi" w:cstheme="majorHAnsi"/>
          <w:b/>
          <w:bCs/>
          <w:color w:val="405CA1"/>
          <w:sz w:val="20"/>
          <w:szCs w:val="20"/>
        </w:rPr>
      </w:pPr>
    </w:p>
    <w:p w14:paraId="1C5005BE" w14:textId="77777777"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OBJETO:</w:t>
      </w:r>
    </w:p>
    <w:p w14:paraId="1FEDFFFE" w14:textId="7DC89ABD" w:rsidR="00317D61" w:rsidRDefault="009075B3" w:rsidP="009075B3">
      <w:pPr>
        <w:jc w:val="both"/>
        <w:rPr>
          <w:rFonts w:asciiTheme="majorHAnsi" w:hAnsiTheme="majorHAnsi" w:cstheme="majorHAnsi"/>
          <w:b/>
          <w:sz w:val="20"/>
          <w:szCs w:val="20"/>
        </w:rPr>
      </w:pPr>
      <w:r w:rsidRPr="009075B3">
        <w:rPr>
          <w:rFonts w:asciiTheme="majorHAnsi" w:hAnsiTheme="majorHAnsi" w:cstheme="majorHAnsi"/>
          <w:b/>
          <w:sz w:val="20"/>
          <w:szCs w:val="20"/>
        </w:rPr>
        <w:t>CONTRATAÇÃO DE EMPRESA ESPECIALIZADA PARA CONSTRUÇÃO DE UMA CRECHE PRÉ ESCOLA, TIPO 01, CONFORME PADROES ESTABELECIDOS PELO FUNDO NACIONAL DE DESENVOLVIMENTO DA EDUCAÇAO - FNDE. CONVENIO DO PAC, FIRMADO COM O MUNICÍPIO SOB O N°964209 - PAC - MINISTÉRIO DA EDUCAÇÃO, TERMO DO CONTRATO N° 1096469-41.</w:t>
      </w:r>
    </w:p>
    <w:p w14:paraId="5E8C98A6" w14:textId="77777777" w:rsidR="009075B3" w:rsidRPr="00A74CD7" w:rsidRDefault="009075B3" w:rsidP="00231734">
      <w:pPr>
        <w:rPr>
          <w:rFonts w:asciiTheme="majorHAnsi" w:hAnsiTheme="majorHAnsi" w:cstheme="majorHAnsi"/>
          <w:color w:val="5B5B5F"/>
          <w:sz w:val="20"/>
          <w:szCs w:val="20"/>
        </w:rPr>
      </w:pPr>
    </w:p>
    <w:p w14:paraId="0882749D" w14:textId="77777777"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VALOR TOTAL ESTIMADO DA CONTRATAÇÃO:</w:t>
      </w:r>
    </w:p>
    <w:p w14:paraId="0FC06D80" w14:textId="17FD9FAA" w:rsidR="00317D61" w:rsidRPr="00A74CD7" w:rsidRDefault="00317D61" w:rsidP="00231734">
      <w:pPr>
        <w:jc w:val="both"/>
        <w:rPr>
          <w:rFonts w:asciiTheme="majorHAnsi" w:hAnsiTheme="majorHAnsi" w:cstheme="majorHAnsi"/>
          <w:b/>
          <w:bCs/>
          <w:sz w:val="20"/>
          <w:szCs w:val="20"/>
        </w:rPr>
      </w:pPr>
      <w:r w:rsidRPr="00A74CD7">
        <w:rPr>
          <w:rFonts w:asciiTheme="majorHAnsi" w:hAnsiTheme="majorHAnsi" w:cstheme="majorHAnsi"/>
          <w:b/>
          <w:bCs/>
          <w:sz w:val="20"/>
          <w:szCs w:val="20"/>
        </w:rPr>
        <w:t xml:space="preserve">R$ </w:t>
      </w:r>
      <w:r w:rsidR="009075B3">
        <w:rPr>
          <w:rFonts w:asciiTheme="majorHAnsi" w:hAnsiTheme="majorHAnsi" w:cstheme="majorHAnsi"/>
          <w:b/>
          <w:bCs/>
          <w:sz w:val="20"/>
          <w:szCs w:val="20"/>
        </w:rPr>
        <w:t>6.874.389,37</w:t>
      </w:r>
      <w:r w:rsidRPr="00A74CD7">
        <w:rPr>
          <w:rFonts w:asciiTheme="majorHAnsi" w:hAnsiTheme="majorHAnsi" w:cstheme="majorHAnsi"/>
          <w:b/>
          <w:bCs/>
          <w:sz w:val="20"/>
          <w:szCs w:val="20"/>
        </w:rPr>
        <w:t xml:space="preserve"> (</w:t>
      </w:r>
      <w:r w:rsidR="009075B3">
        <w:rPr>
          <w:rFonts w:asciiTheme="majorHAnsi" w:hAnsiTheme="majorHAnsi" w:cstheme="majorHAnsi"/>
          <w:b/>
          <w:bCs/>
          <w:sz w:val="20"/>
          <w:szCs w:val="20"/>
        </w:rPr>
        <w:t>seis milhões, oitocentos e setenta e quatro mil, trezentos e oitenta e nove reais e trinta e sete centavos</w:t>
      </w:r>
      <w:r w:rsidR="00243E96" w:rsidRPr="00A74CD7">
        <w:rPr>
          <w:rFonts w:asciiTheme="majorHAnsi" w:hAnsiTheme="majorHAnsi" w:cstheme="majorHAnsi"/>
          <w:b/>
          <w:bCs/>
          <w:sz w:val="20"/>
          <w:szCs w:val="20"/>
        </w:rPr>
        <w:t>).</w:t>
      </w:r>
    </w:p>
    <w:p w14:paraId="64357F65" w14:textId="77777777" w:rsidR="00317D61" w:rsidRPr="00A74CD7" w:rsidRDefault="00317D61" w:rsidP="00231734">
      <w:pPr>
        <w:rPr>
          <w:rFonts w:asciiTheme="majorHAnsi" w:hAnsiTheme="majorHAnsi" w:cstheme="majorHAnsi"/>
          <w:color w:val="5B5B5F"/>
          <w:sz w:val="20"/>
          <w:szCs w:val="20"/>
        </w:rPr>
      </w:pPr>
    </w:p>
    <w:p w14:paraId="736532DC" w14:textId="7E81D1AB"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DATA E HORA DA SESSÃO PÚBLICA</w:t>
      </w:r>
      <w:r w:rsidR="00A74CD7">
        <w:rPr>
          <w:rFonts w:asciiTheme="majorHAnsi" w:hAnsiTheme="majorHAnsi" w:cstheme="majorHAnsi"/>
          <w:b/>
          <w:bCs/>
          <w:sz w:val="20"/>
          <w:szCs w:val="20"/>
        </w:rPr>
        <w:t>:</w:t>
      </w:r>
    </w:p>
    <w:p w14:paraId="0C5D14B7" w14:textId="0D186053"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Dia</w:t>
      </w:r>
      <w:r w:rsidRPr="00A74CD7">
        <w:rPr>
          <w:rFonts w:asciiTheme="majorHAnsi" w:hAnsiTheme="majorHAnsi" w:cstheme="majorHAnsi"/>
          <w:sz w:val="20"/>
          <w:szCs w:val="20"/>
        </w:rPr>
        <w:t xml:space="preserve"> </w:t>
      </w:r>
      <w:r w:rsidR="00CF2BBE">
        <w:rPr>
          <w:rFonts w:asciiTheme="majorHAnsi" w:hAnsiTheme="majorHAnsi" w:cstheme="majorHAnsi"/>
          <w:b/>
          <w:bCs/>
          <w:sz w:val="20"/>
          <w:szCs w:val="20"/>
        </w:rPr>
        <w:t>27</w:t>
      </w:r>
      <w:r w:rsidRPr="00A74CD7">
        <w:rPr>
          <w:rFonts w:asciiTheme="majorHAnsi" w:hAnsiTheme="majorHAnsi" w:cstheme="majorHAnsi"/>
          <w:b/>
          <w:bCs/>
          <w:sz w:val="20"/>
          <w:szCs w:val="20"/>
        </w:rPr>
        <w:t>/</w:t>
      </w:r>
      <w:r w:rsidR="00CF2BBE">
        <w:rPr>
          <w:rFonts w:asciiTheme="majorHAnsi" w:hAnsiTheme="majorHAnsi" w:cstheme="majorHAnsi"/>
          <w:b/>
          <w:bCs/>
          <w:sz w:val="20"/>
          <w:szCs w:val="20"/>
        </w:rPr>
        <w:t>02</w:t>
      </w:r>
      <w:r w:rsidRPr="00A74CD7">
        <w:rPr>
          <w:rFonts w:asciiTheme="majorHAnsi" w:hAnsiTheme="majorHAnsi" w:cstheme="majorHAnsi"/>
          <w:b/>
          <w:bCs/>
          <w:sz w:val="20"/>
          <w:szCs w:val="20"/>
        </w:rPr>
        <w:t>/</w:t>
      </w:r>
      <w:r w:rsidR="006C7B87" w:rsidRPr="00A74CD7">
        <w:rPr>
          <w:rFonts w:asciiTheme="majorHAnsi" w:hAnsiTheme="majorHAnsi" w:cstheme="majorHAnsi"/>
          <w:b/>
          <w:bCs/>
          <w:sz w:val="20"/>
          <w:szCs w:val="20"/>
        </w:rPr>
        <w:t>2026</w:t>
      </w:r>
      <w:r w:rsidRPr="00A74CD7">
        <w:rPr>
          <w:rFonts w:asciiTheme="majorHAnsi" w:hAnsiTheme="majorHAnsi" w:cstheme="majorHAnsi"/>
          <w:b/>
          <w:bCs/>
          <w:sz w:val="20"/>
          <w:szCs w:val="20"/>
        </w:rPr>
        <w:t xml:space="preserve"> </w:t>
      </w:r>
      <w:r w:rsidRPr="00A74CD7">
        <w:rPr>
          <w:rFonts w:asciiTheme="majorHAnsi" w:hAnsiTheme="majorHAnsi" w:cstheme="majorHAnsi"/>
          <w:sz w:val="20"/>
          <w:szCs w:val="20"/>
        </w:rPr>
        <w:t xml:space="preserve">às </w:t>
      </w:r>
      <w:r w:rsidR="00CF2BBE">
        <w:rPr>
          <w:rFonts w:asciiTheme="majorHAnsi" w:hAnsiTheme="majorHAnsi" w:cstheme="majorHAnsi"/>
          <w:b/>
          <w:bCs/>
          <w:sz w:val="20"/>
          <w:szCs w:val="20"/>
        </w:rPr>
        <w:t>14</w:t>
      </w:r>
      <w:r w:rsidRPr="00A74CD7">
        <w:rPr>
          <w:rFonts w:asciiTheme="majorHAnsi" w:hAnsiTheme="majorHAnsi" w:cstheme="majorHAnsi"/>
          <w:b/>
          <w:bCs/>
          <w:sz w:val="20"/>
          <w:szCs w:val="20"/>
        </w:rPr>
        <w:t>:</w:t>
      </w:r>
      <w:r w:rsidR="00CF2BBE">
        <w:rPr>
          <w:rFonts w:asciiTheme="majorHAnsi" w:hAnsiTheme="majorHAnsi" w:cstheme="majorHAnsi"/>
          <w:b/>
          <w:bCs/>
          <w:sz w:val="20"/>
          <w:szCs w:val="20"/>
        </w:rPr>
        <w:t>00</w:t>
      </w:r>
      <w:r w:rsidRPr="00A74CD7">
        <w:rPr>
          <w:rFonts w:asciiTheme="majorHAnsi" w:hAnsiTheme="majorHAnsi" w:cstheme="majorHAnsi"/>
          <w:b/>
          <w:bCs/>
          <w:sz w:val="20"/>
          <w:szCs w:val="20"/>
        </w:rPr>
        <w:t xml:space="preserve"> horas (</w:t>
      </w:r>
      <w:r w:rsidR="00A74CD7">
        <w:rPr>
          <w:rFonts w:asciiTheme="majorHAnsi" w:hAnsiTheme="majorHAnsi" w:cstheme="majorHAnsi"/>
          <w:b/>
          <w:bCs/>
          <w:sz w:val="20"/>
          <w:szCs w:val="20"/>
        </w:rPr>
        <w:t>H</w:t>
      </w:r>
      <w:r w:rsidRPr="00A74CD7">
        <w:rPr>
          <w:rFonts w:asciiTheme="majorHAnsi" w:hAnsiTheme="majorHAnsi" w:cstheme="majorHAnsi"/>
          <w:b/>
          <w:bCs/>
          <w:sz w:val="20"/>
          <w:szCs w:val="20"/>
        </w:rPr>
        <w:t>orário de Brasília)</w:t>
      </w:r>
    </w:p>
    <w:p w14:paraId="69F06E72" w14:textId="77777777" w:rsidR="00317D61" w:rsidRPr="00A74CD7" w:rsidRDefault="00317D61" w:rsidP="00231734">
      <w:pPr>
        <w:rPr>
          <w:rFonts w:asciiTheme="majorHAnsi" w:hAnsiTheme="majorHAnsi" w:cstheme="majorHAnsi"/>
          <w:b/>
          <w:bCs/>
          <w:color w:val="5B5B5F"/>
          <w:sz w:val="20"/>
          <w:szCs w:val="20"/>
        </w:rPr>
      </w:pPr>
    </w:p>
    <w:p w14:paraId="47C9ED92" w14:textId="77777777"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 xml:space="preserve">REGIME DE CONTRATAÇÃO: </w:t>
      </w:r>
    </w:p>
    <w:p w14:paraId="28ABD1EF" w14:textId="2C8FC109" w:rsidR="00317D61" w:rsidRPr="00A74CD7" w:rsidRDefault="00BE4D68" w:rsidP="00231734">
      <w:pPr>
        <w:rPr>
          <w:rFonts w:asciiTheme="majorHAnsi" w:hAnsiTheme="majorHAnsi" w:cstheme="majorHAnsi"/>
          <w:b/>
          <w:bCs/>
          <w:sz w:val="20"/>
          <w:szCs w:val="20"/>
        </w:rPr>
      </w:pPr>
      <w:r w:rsidRPr="00A74CD7">
        <w:rPr>
          <w:rFonts w:asciiTheme="majorHAnsi" w:hAnsiTheme="majorHAnsi" w:cstheme="majorHAnsi"/>
          <w:b/>
          <w:bCs/>
          <w:sz w:val="20"/>
          <w:szCs w:val="20"/>
        </w:rPr>
        <w:t xml:space="preserve">EMPREITADA POR PREÇO </w:t>
      </w:r>
      <w:r w:rsidR="00A84897" w:rsidRPr="00A74CD7">
        <w:rPr>
          <w:rFonts w:asciiTheme="majorHAnsi" w:hAnsiTheme="majorHAnsi" w:cstheme="majorHAnsi"/>
          <w:b/>
          <w:bCs/>
          <w:sz w:val="20"/>
          <w:szCs w:val="20"/>
        </w:rPr>
        <w:t>UNITÁRIO</w:t>
      </w:r>
    </w:p>
    <w:p w14:paraId="62A173C5" w14:textId="77777777" w:rsidR="00317D61" w:rsidRPr="00A74CD7" w:rsidRDefault="00317D61" w:rsidP="00231734">
      <w:pPr>
        <w:jc w:val="both"/>
        <w:rPr>
          <w:rFonts w:asciiTheme="majorHAnsi" w:hAnsiTheme="majorHAnsi" w:cstheme="majorHAnsi"/>
          <w:b/>
          <w:bCs/>
          <w:caps/>
          <w:color w:val="405CA1"/>
          <w:sz w:val="20"/>
          <w:szCs w:val="20"/>
        </w:rPr>
      </w:pPr>
    </w:p>
    <w:p w14:paraId="66E34460" w14:textId="77777777" w:rsidR="00317D61" w:rsidRPr="00A74CD7" w:rsidRDefault="00317D61" w:rsidP="00231734">
      <w:pPr>
        <w:jc w:val="both"/>
        <w:rPr>
          <w:rFonts w:asciiTheme="majorHAnsi" w:hAnsiTheme="majorHAnsi" w:cstheme="majorHAnsi"/>
          <w:caps/>
          <w:sz w:val="20"/>
          <w:szCs w:val="20"/>
        </w:rPr>
      </w:pPr>
      <w:r w:rsidRPr="00A74CD7">
        <w:rPr>
          <w:rFonts w:asciiTheme="majorHAnsi" w:hAnsiTheme="majorHAnsi" w:cstheme="majorHAnsi"/>
          <w:b/>
          <w:bCs/>
          <w:caps/>
          <w:sz w:val="20"/>
          <w:szCs w:val="20"/>
        </w:rPr>
        <w:t>Critério de Julgamento:</w:t>
      </w:r>
    </w:p>
    <w:p w14:paraId="37C301B9" w14:textId="221E9B30" w:rsidR="00317D61" w:rsidRPr="00A74CD7" w:rsidRDefault="00317D61" w:rsidP="00231734">
      <w:pPr>
        <w:jc w:val="both"/>
        <w:rPr>
          <w:rFonts w:asciiTheme="majorHAnsi" w:hAnsiTheme="majorHAnsi" w:cstheme="majorHAnsi"/>
          <w:b/>
          <w:sz w:val="20"/>
          <w:szCs w:val="20"/>
        </w:rPr>
      </w:pPr>
      <w:r w:rsidRPr="00A74CD7">
        <w:rPr>
          <w:rFonts w:asciiTheme="majorHAnsi" w:hAnsiTheme="majorHAnsi" w:cstheme="majorHAnsi"/>
          <w:b/>
          <w:sz w:val="20"/>
          <w:szCs w:val="20"/>
        </w:rPr>
        <w:t xml:space="preserve">MENOR PREÇO </w:t>
      </w:r>
      <w:r w:rsidR="00A84897" w:rsidRPr="00A74CD7">
        <w:rPr>
          <w:rFonts w:asciiTheme="majorHAnsi" w:hAnsiTheme="majorHAnsi" w:cstheme="majorHAnsi"/>
          <w:b/>
          <w:sz w:val="20"/>
          <w:szCs w:val="20"/>
        </w:rPr>
        <w:t>GLOBAL</w:t>
      </w:r>
    </w:p>
    <w:p w14:paraId="4F25F0CB" w14:textId="77777777" w:rsidR="00317D61" w:rsidRPr="00A74CD7" w:rsidRDefault="00317D61" w:rsidP="00231734">
      <w:pPr>
        <w:jc w:val="both"/>
        <w:rPr>
          <w:rFonts w:asciiTheme="majorHAnsi" w:hAnsiTheme="majorHAnsi" w:cstheme="majorHAnsi"/>
          <w:sz w:val="20"/>
          <w:szCs w:val="20"/>
        </w:rPr>
      </w:pPr>
    </w:p>
    <w:p w14:paraId="7D938CBC" w14:textId="77777777" w:rsidR="00317D61" w:rsidRPr="00A74CD7" w:rsidRDefault="00317D61" w:rsidP="00231734">
      <w:pPr>
        <w:jc w:val="both"/>
        <w:rPr>
          <w:rFonts w:asciiTheme="majorHAnsi" w:hAnsiTheme="majorHAnsi" w:cstheme="majorHAnsi"/>
          <w:caps/>
          <w:sz w:val="20"/>
          <w:szCs w:val="20"/>
        </w:rPr>
      </w:pPr>
      <w:r w:rsidRPr="00A74CD7">
        <w:rPr>
          <w:rFonts w:asciiTheme="majorHAnsi" w:hAnsiTheme="majorHAnsi" w:cstheme="majorHAnsi"/>
          <w:b/>
          <w:bCs/>
          <w:caps/>
          <w:sz w:val="20"/>
          <w:szCs w:val="20"/>
        </w:rPr>
        <w:t>Modo de disputa:</w:t>
      </w:r>
    </w:p>
    <w:p w14:paraId="208B0534" w14:textId="77777777" w:rsidR="00317D61" w:rsidRPr="00A74CD7" w:rsidRDefault="00317D61" w:rsidP="00231734">
      <w:pPr>
        <w:jc w:val="both"/>
        <w:rPr>
          <w:rFonts w:asciiTheme="majorHAnsi" w:hAnsiTheme="majorHAnsi" w:cstheme="majorHAnsi"/>
          <w:b/>
          <w:sz w:val="20"/>
          <w:szCs w:val="20"/>
        </w:rPr>
      </w:pPr>
      <w:r w:rsidRPr="00A74CD7">
        <w:rPr>
          <w:rFonts w:asciiTheme="majorHAnsi" w:hAnsiTheme="majorHAnsi" w:cstheme="majorHAnsi"/>
          <w:b/>
          <w:sz w:val="20"/>
          <w:szCs w:val="20"/>
        </w:rPr>
        <w:t>ABERTO</w:t>
      </w:r>
    </w:p>
    <w:p w14:paraId="10536DF1" w14:textId="77777777" w:rsidR="00317D61" w:rsidRPr="00A74CD7" w:rsidRDefault="00317D61" w:rsidP="00231734">
      <w:pPr>
        <w:rPr>
          <w:rFonts w:asciiTheme="majorHAnsi" w:hAnsiTheme="majorHAnsi" w:cstheme="majorHAnsi"/>
          <w:b/>
          <w:bCs/>
          <w:color w:val="405CA1"/>
          <w:sz w:val="20"/>
          <w:szCs w:val="20"/>
        </w:rPr>
      </w:pPr>
    </w:p>
    <w:p w14:paraId="6BAD660E" w14:textId="55559245"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PREFERÊNCIA ME/EPP/EQUIPARADAS</w:t>
      </w:r>
      <w:r w:rsidR="00A74CD7">
        <w:rPr>
          <w:rFonts w:asciiTheme="majorHAnsi" w:hAnsiTheme="majorHAnsi" w:cstheme="majorHAnsi"/>
          <w:b/>
          <w:bCs/>
          <w:sz w:val="20"/>
          <w:szCs w:val="20"/>
        </w:rPr>
        <w:t>:</w:t>
      </w:r>
    </w:p>
    <w:p w14:paraId="76310711" w14:textId="77777777" w:rsidR="00317D61" w:rsidRPr="00A74CD7" w:rsidRDefault="00317D61" w:rsidP="00231734">
      <w:pPr>
        <w:rPr>
          <w:rFonts w:asciiTheme="majorHAnsi" w:hAnsiTheme="majorHAnsi" w:cstheme="majorHAnsi"/>
          <w:b/>
          <w:bCs/>
          <w:sz w:val="20"/>
          <w:szCs w:val="20"/>
        </w:rPr>
      </w:pPr>
      <w:r w:rsidRPr="00A74CD7">
        <w:rPr>
          <w:rFonts w:asciiTheme="majorHAnsi" w:hAnsiTheme="majorHAnsi" w:cstheme="majorHAnsi"/>
          <w:b/>
          <w:bCs/>
          <w:sz w:val="20"/>
          <w:szCs w:val="20"/>
        </w:rPr>
        <w:t>NÃO</w:t>
      </w:r>
    </w:p>
    <w:p w14:paraId="51E90B3D" w14:textId="77777777" w:rsidR="00317D61" w:rsidRPr="00A74CD7" w:rsidRDefault="00317D61" w:rsidP="00231734">
      <w:pPr>
        <w:rPr>
          <w:rFonts w:asciiTheme="majorHAnsi" w:hAnsiTheme="majorHAnsi" w:cstheme="majorHAnsi"/>
          <w:b/>
          <w:bCs/>
          <w:color w:val="5B5B5F"/>
          <w:sz w:val="20"/>
          <w:szCs w:val="20"/>
        </w:rPr>
      </w:pPr>
    </w:p>
    <w:p w14:paraId="74610AEF" w14:textId="77777777" w:rsidR="00317D61" w:rsidRPr="00A74CD7" w:rsidRDefault="00317D61" w:rsidP="00231734">
      <w:pPr>
        <w:rPr>
          <w:rFonts w:asciiTheme="majorHAnsi" w:hAnsiTheme="majorHAnsi" w:cstheme="majorHAnsi"/>
          <w:b/>
          <w:bCs/>
          <w:color w:val="5B5B5F"/>
          <w:sz w:val="28"/>
          <w:szCs w:val="28"/>
        </w:rPr>
      </w:pPr>
      <w:r w:rsidRPr="00A74CD7">
        <w:rPr>
          <w:rFonts w:asciiTheme="majorHAnsi" w:hAnsiTheme="majorHAnsi" w:cstheme="majorHAnsi"/>
          <w:b/>
          <w:bCs/>
          <w:color w:val="5B5B5F"/>
          <w:sz w:val="28"/>
          <w:szCs w:val="28"/>
        </w:rPr>
        <w:br w:type="page"/>
      </w:r>
    </w:p>
    <w:p w14:paraId="32ED218A" w14:textId="238B23E6" w:rsidR="00317D61" w:rsidRPr="00A74CD7" w:rsidRDefault="00317D61" w:rsidP="00231734">
      <w:pPr>
        <w:jc w:val="center"/>
        <w:rPr>
          <w:rFonts w:asciiTheme="majorHAnsi" w:hAnsiTheme="majorHAnsi" w:cstheme="majorHAnsi"/>
          <w:b/>
          <w:bCs/>
          <w:i/>
          <w:iCs/>
        </w:rPr>
      </w:pPr>
      <w:r w:rsidRPr="00A74CD7">
        <w:rPr>
          <w:rFonts w:asciiTheme="majorHAnsi" w:hAnsiTheme="majorHAnsi" w:cstheme="majorHAnsi"/>
          <w:b/>
          <w:bCs/>
        </w:rPr>
        <w:lastRenderedPageBreak/>
        <w:t>EDITAL</w:t>
      </w:r>
    </w:p>
    <w:p w14:paraId="1A2A5655" w14:textId="24006328" w:rsidR="00317D61" w:rsidRPr="00A74CD7" w:rsidRDefault="00317D61" w:rsidP="00231734">
      <w:pPr>
        <w:spacing w:beforeLines="120" w:before="288" w:afterLines="120" w:after="288"/>
        <w:ind w:firstLine="567"/>
        <w:jc w:val="center"/>
        <w:rPr>
          <w:rFonts w:asciiTheme="majorHAnsi" w:eastAsia="Times New Roman" w:hAnsiTheme="majorHAnsi" w:cstheme="majorHAnsi"/>
          <w:b/>
          <w:color w:val="000000"/>
        </w:rPr>
      </w:pPr>
      <w:r w:rsidRPr="00A74CD7">
        <w:rPr>
          <w:rFonts w:asciiTheme="majorHAnsi" w:hAnsiTheme="majorHAnsi" w:cstheme="majorHAnsi"/>
          <w:b/>
          <w:color w:val="000000"/>
        </w:rPr>
        <w:t>CONCORRÊNCIA</w:t>
      </w:r>
      <w:r w:rsidR="00243E96" w:rsidRPr="00A74CD7">
        <w:rPr>
          <w:rFonts w:asciiTheme="majorHAnsi" w:hAnsiTheme="majorHAnsi" w:cstheme="majorHAnsi"/>
          <w:b/>
          <w:color w:val="000000"/>
        </w:rPr>
        <w:t xml:space="preserve"> ELETRÔNICA</w:t>
      </w:r>
      <w:r w:rsidRPr="00A74CD7">
        <w:rPr>
          <w:rFonts w:asciiTheme="majorHAnsi" w:hAnsiTheme="majorHAnsi" w:cstheme="majorHAnsi"/>
          <w:b/>
          <w:color w:val="000000"/>
        </w:rPr>
        <w:t xml:space="preserve"> Nº</w:t>
      </w:r>
      <w:r w:rsidR="00CF2BBE">
        <w:rPr>
          <w:rFonts w:asciiTheme="majorHAnsi" w:hAnsiTheme="majorHAnsi" w:cstheme="majorHAnsi"/>
          <w:b/>
          <w:color w:val="000000"/>
        </w:rPr>
        <w:t xml:space="preserve"> 002</w:t>
      </w:r>
      <w:r w:rsidRPr="00A74CD7">
        <w:rPr>
          <w:rFonts w:asciiTheme="majorHAnsi" w:hAnsiTheme="majorHAnsi" w:cstheme="majorHAnsi"/>
          <w:b/>
          <w:color w:val="000000"/>
        </w:rPr>
        <w:t>/202</w:t>
      </w:r>
      <w:r w:rsidR="008611BF" w:rsidRPr="00A74CD7">
        <w:rPr>
          <w:rFonts w:asciiTheme="majorHAnsi" w:hAnsiTheme="majorHAnsi" w:cstheme="majorHAnsi"/>
          <w:b/>
          <w:color w:val="000000"/>
        </w:rPr>
        <w:t>6</w:t>
      </w:r>
    </w:p>
    <w:p w14:paraId="653ECA9A" w14:textId="50BA1524" w:rsidR="00317D61" w:rsidRPr="00A74CD7" w:rsidRDefault="00317D61" w:rsidP="00231734">
      <w:pPr>
        <w:spacing w:beforeLines="120" w:before="288" w:afterLines="120" w:after="288"/>
        <w:ind w:firstLine="567"/>
        <w:jc w:val="center"/>
        <w:rPr>
          <w:rFonts w:asciiTheme="majorHAnsi" w:hAnsiTheme="majorHAnsi" w:cstheme="majorHAnsi"/>
          <w:bCs/>
          <w:color w:val="000000"/>
          <w:sz w:val="20"/>
          <w:szCs w:val="20"/>
        </w:rPr>
      </w:pPr>
      <w:r w:rsidRPr="00A74CD7">
        <w:rPr>
          <w:rFonts w:asciiTheme="majorHAnsi" w:hAnsiTheme="majorHAnsi" w:cstheme="majorHAnsi"/>
          <w:color w:val="000000"/>
          <w:sz w:val="20"/>
          <w:szCs w:val="20"/>
        </w:rPr>
        <w:t>(Processo Administrativo n</w:t>
      </w:r>
      <w:r w:rsidRPr="00A74CD7">
        <w:rPr>
          <w:rFonts w:asciiTheme="majorHAnsi" w:hAnsiTheme="majorHAnsi" w:cstheme="majorHAnsi"/>
          <w:bCs/>
          <w:color w:val="000000"/>
          <w:sz w:val="20"/>
          <w:szCs w:val="20"/>
        </w:rPr>
        <w:t>° (</w:t>
      </w:r>
      <w:r w:rsidR="00243E96" w:rsidRPr="00A74CD7">
        <w:rPr>
          <w:rFonts w:asciiTheme="majorHAnsi" w:hAnsiTheme="majorHAnsi" w:cstheme="majorHAnsi"/>
          <w:bCs/>
          <w:color w:val="000000"/>
          <w:sz w:val="20"/>
          <w:szCs w:val="20"/>
        </w:rPr>
        <w:t>36</w:t>
      </w:r>
      <w:r w:rsidR="009075B3">
        <w:rPr>
          <w:rFonts w:asciiTheme="majorHAnsi" w:hAnsiTheme="majorHAnsi" w:cstheme="majorHAnsi"/>
          <w:bCs/>
          <w:color w:val="000000"/>
          <w:sz w:val="20"/>
          <w:szCs w:val="20"/>
        </w:rPr>
        <w:t>89</w:t>
      </w:r>
      <w:r w:rsidRPr="00A74CD7">
        <w:rPr>
          <w:rFonts w:asciiTheme="majorHAnsi" w:hAnsiTheme="majorHAnsi" w:cstheme="majorHAnsi"/>
          <w:bCs/>
          <w:color w:val="000000"/>
          <w:sz w:val="20"/>
          <w:szCs w:val="20"/>
        </w:rPr>
        <w:t>/202</w:t>
      </w:r>
      <w:r w:rsidR="00243E96" w:rsidRPr="00A74CD7">
        <w:rPr>
          <w:rFonts w:asciiTheme="majorHAnsi" w:hAnsiTheme="majorHAnsi" w:cstheme="majorHAnsi"/>
          <w:bCs/>
          <w:color w:val="000000"/>
          <w:sz w:val="20"/>
          <w:szCs w:val="20"/>
        </w:rPr>
        <w:t>5</w:t>
      </w:r>
      <w:r w:rsidRPr="00A74CD7">
        <w:rPr>
          <w:rFonts w:asciiTheme="majorHAnsi" w:hAnsiTheme="majorHAnsi" w:cstheme="majorHAnsi"/>
          <w:bCs/>
          <w:color w:val="000000"/>
          <w:sz w:val="20"/>
          <w:szCs w:val="20"/>
        </w:rPr>
        <w:t>)</w:t>
      </w:r>
    </w:p>
    <w:p w14:paraId="34EF59FA" w14:textId="7105545B" w:rsidR="00317D61" w:rsidRPr="00A74CD7" w:rsidRDefault="00317D61" w:rsidP="00231734">
      <w:pPr>
        <w:snapToGrid w:val="0"/>
        <w:spacing w:beforeLines="120" w:before="288" w:afterLines="120" w:after="288"/>
        <w:ind w:firstLine="1418"/>
        <w:jc w:val="both"/>
        <w:rPr>
          <w:rFonts w:asciiTheme="majorHAnsi" w:eastAsia="Times New Roman" w:hAnsiTheme="majorHAnsi" w:cstheme="majorHAnsi"/>
          <w:sz w:val="20"/>
          <w:szCs w:val="20"/>
        </w:rPr>
      </w:pPr>
      <w:r w:rsidRPr="00A74CD7">
        <w:rPr>
          <w:rFonts w:asciiTheme="majorHAnsi" w:hAnsiTheme="majorHAnsi" w:cstheme="majorHAnsi"/>
          <w:color w:val="000000"/>
          <w:sz w:val="20"/>
          <w:szCs w:val="20"/>
        </w:rPr>
        <w:t xml:space="preserve">Torna-se público que o </w:t>
      </w:r>
      <w:r w:rsidRPr="00A74CD7">
        <w:rPr>
          <w:rFonts w:asciiTheme="majorHAnsi" w:hAnsiTheme="majorHAnsi" w:cstheme="majorHAnsi"/>
          <w:b/>
          <w:color w:val="000000"/>
          <w:sz w:val="20"/>
          <w:szCs w:val="20"/>
        </w:rPr>
        <w:t>MUNICÍPIO DE CACHOEIRAS DE MACACU/RJ</w:t>
      </w:r>
      <w:r w:rsidRPr="00A74CD7">
        <w:rPr>
          <w:rFonts w:asciiTheme="majorHAnsi" w:hAnsiTheme="majorHAnsi" w:cstheme="majorHAnsi"/>
          <w:color w:val="000000"/>
          <w:sz w:val="20"/>
          <w:szCs w:val="20"/>
        </w:rPr>
        <w:t xml:space="preserve">, sediado à Rua Oswaldo Aranha, nº 06, bairro Centro, Cachoeiras de Macacu/RJ, realizará licitação, na modalidade </w:t>
      </w:r>
      <w:r w:rsidRPr="00A74CD7">
        <w:rPr>
          <w:rFonts w:asciiTheme="majorHAnsi" w:hAnsiTheme="majorHAnsi" w:cstheme="majorHAnsi"/>
          <w:b/>
          <w:color w:val="000000"/>
          <w:sz w:val="20"/>
          <w:szCs w:val="20"/>
        </w:rPr>
        <w:t>CONCORRÊNCIA</w:t>
      </w:r>
      <w:r w:rsidRPr="00A74CD7">
        <w:rPr>
          <w:rFonts w:asciiTheme="majorHAnsi" w:hAnsiTheme="majorHAnsi" w:cstheme="majorHAnsi"/>
          <w:color w:val="000000"/>
          <w:sz w:val="20"/>
          <w:szCs w:val="20"/>
        </w:rPr>
        <w:t xml:space="preserve">, na forma </w:t>
      </w:r>
      <w:r w:rsidRPr="00A74CD7">
        <w:rPr>
          <w:rFonts w:asciiTheme="majorHAnsi" w:hAnsiTheme="majorHAnsi" w:cstheme="majorHAnsi"/>
          <w:b/>
          <w:bCs/>
          <w:color w:val="000000"/>
          <w:sz w:val="20"/>
          <w:szCs w:val="20"/>
        </w:rPr>
        <w:t>ELETRÔNICA</w:t>
      </w:r>
      <w:r w:rsidRPr="00A74CD7">
        <w:rPr>
          <w:rFonts w:asciiTheme="majorHAnsi" w:hAnsiTheme="majorHAnsi" w:cstheme="majorHAnsi"/>
          <w:color w:val="000000"/>
          <w:sz w:val="20"/>
          <w:szCs w:val="20"/>
        </w:rPr>
        <w:t>,</w:t>
      </w:r>
      <w:r w:rsidRPr="00A74CD7">
        <w:rPr>
          <w:rFonts w:asciiTheme="majorHAnsi" w:eastAsia="Times New Roman" w:hAnsiTheme="majorHAnsi" w:cstheme="majorHAnsi"/>
          <w:color w:val="000000"/>
          <w:sz w:val="20"/>
          <w:szCs w:val="20"/>
        </w:rPr>
        <w:t xml:space="preserve"> </w:t>
      </w:r>
      <w:r w:rsidRPr="00A74CD7">
        <w:rPr>
          <w:rFonts w:asciiTheme="majorHAnsi" w:hAnsiTheme="majorHAnsi" w:cstheme="majorHAnsi"/>
          <w:color w:val="000000"/>
          <w:sz w:val="20"/>
          <w:szCs w:val="20"/>
        </w:rPr>
        <w:t xml:space="preserve">modo de disputa </w:t>
      </w:r>
      <w:r w:rsidRPr="00A74CD7">
        <w:rPr>
          <w:rFonts w:asciiTheme="majorHAnsi" w:hAnsiTheme="majorHAnsi" w:cstheme="majorHAnsi"/>
          <w:b/>
          <w:bCs/>
          <w:color w:val="000000"/>
          <w:sz w:val="20"/>
          <w:szCs w:val="20"/>
        </w:rPr>
        <w:t xml:space="preserve">ABERTO </w:t>
      </w:r>
      <w:r w:rsidRPr="00A74CD7">
        <w:rPr>
          <w:rFonts w:asciiTheme="majorHAnsi" w:hAnsiTheme="majorHAnsi" w:cstheme="majorHAnsi"/>
          <w:color w:val="000000"/>
          <w:sz w:val="20"/>
          <w:szCs w:val="20"/>
        </w:rPr>
        <w:t xml:space="preserve">e no regime de contratação </w:t>
      </w:r>
      <w:r w:rsidR="00BE4D68" w:rsidRPr="00A74CD7">
        <w:rPr>
          <w:rFonts w:asciiTheme="majorHAnsi" w:hAnsiTheme="majorHAnsi" w:cstheme="majorHAnsi"/>
          <w:sz w:val="20"/>
          <w:szCs w:val="20"/>
        </w:rPr>
        <w:t xml:space="preserve">por </w:t>
      </w:r>
      <w:r w:rsidR="00BE4D68" w:rsidRPr="00A74CD7">
        <w:rPr>
          <w:rFonts w:asciiTheme="majorHAnsi" w:hAnsiTheme="majorHAnsi" w:cstheme="majorHAnsi"/>
          <w:b/>
          <w:bCs/>
          <w:sz w:val="20"/>
          <w:szCs w:val="20"/>
        </w:rPr>
        <w:t xml:space="preserve">EMPREITADA POR PREÇO </w:t>
      </w:r>
      <w:r w:rsidR="006C7B87" w:rsidRPr="00A74CD7">
        <w:rPr>
          <w:rFonts w:asciiTheme="majorHAnsi" w:hAnsiTheme="majorHAnsi" w:cstheme="majorHAnsi"/>
          <w:b/>
          <w:bCs/>
          <w:sz w:val="20"/>
          <w:szCs w:val="20"/>
        </w:rPr>
        <w:t>UNITÁRIO</w:t>
      </w:r>
      <w:r w:rsidRPr="00A74CD7">
        <w:rPr>
          <w:rFonts w:asciiTheme="majorHAnsi" w:hAnsiTheme="majorHAnsi" w:cstheme="majorHAnsi"/>
          <w:b/>
          <w:bCs/>
          <w:color w:val="000000"/>
          <w:sz w:val="20"/>
          <w:szCs w:val="20"/>
        </w:rPr>
        <w:t>,</w:t>
      </w:r>
      <w:r w:rsidRPr="00A74CD7">
        <w:rPr>
          <w:rFonts w:asciiTheme="majorHAnsi" w:hAnsiTheme="majorHAnsi" w:cstheme="majorHAnsi"/>
          <w:color w:val="000000"/>
          <w:sz w:val="20"/>
          <w:szCs w:val="20"/>
        </w:rPr>
        <w:t xml:space="preserve"> nos termos da </w:t>
      </w:r>
      <w:hyperlink r:id="rId9" w:history="1">
        <w:r w:rsidRPr="00A74CD7">
          <w:rPr>
            <w:rStyle w:val="Hyperlink"/>
            <w:rFonts w:asciiTheme="majorHAnsi" w:hAnsiTheme="majorHAnsi" w:cstheme="majorHAnsi"/>
            <w:sz w:val="20"/>
            <w:szCs w:val="20"/>
          </w:rPr>
          <w:t>Lei nº 14.133, de 2021</w:t>
        </w:r>
      </w:hyperlink>
      <w:r w:rsidRPr="00A74CD7">
        <w:rPr>
          <w:rFonts w:asciiTheme="majorHAnsi" w:hAnsiTheme="majorHAnsi" w:cstheme="majorHAnsi"/>
          <w:sz w:val="20"/>
          <w:szCs w:val="20"/>
        </w:rPr>
        <w:t>, do Decreto n. 11.462, de 31 de março de 2023 e demais legislação aplicável e, ainda, de acordo com as condições estabelecidas neste Edital</w:t>
      </w:r>
      <w:r w:rsidRPr="00A74CD7">
        <w:rPr>
          <w:rFonts w:asciiTheme="majorHAnsi" w:eastAsia="Times New Roman" w:hAnsiTheme="majorHAnsi" w:cstheme="majorHAnsi"/>
          <w:sz w:val="20"/>
          <w:szCs w:val="20"/>
        </w:rPr>
        <w:t>.</w:t>
      </w:r>
    </w:p>
    <w:p w14:paraId="5D5B921A" w14:textId="77777777" w:rsidR="00317D61" w:rsidRPr="00A74CD7" w:rsidRDefault="00317D61" w:rsidP="00231734">
      <w:pPr>
        <w:pStyle w:val="Nivel01"/>
        <w:spacing w:before="0" w:line="276" w:lineRule="auto"/>
        <w:rPr>
          <w:rFonts w:asciiTheme="majorHAnsi" w:hAnsiTheme="majorHAnsi" w:cstheme="majorHAnsi"/>
          <w:sz w:val="22"/>
          <w:szCs w:val="22"/>
        </w:rPr>
      </w:pPr>
      <w:bookmarkStart w:id="0" w:name="_Toc135469195"/>
      <w:r w:rsidRPr="00A74CD7">
        <w:rPr>
          <w:rFonts w:asciiTheme="majorHAnsi" w:hAnsiTheme="majorHAnsi" w:cstheme="majorHAnsi"/>
          <w:sz w:val="22"/>
          <w:szCs w:val="22"/>
          <w:lang w:eastAsia="en-US"/>
        </w:rPr>
        <w:t xml:space="preserve">DO </w:t>
      </w:r>
      <w:r w:rsidRPr="00A74CD7">
        <w:rPr>
          <w:rFonts w:asciiTheme="majorHAnsi" w:hAnsiTheme="majorHAnsi" w:cstheme="majorHAnsi"/>
          <w:sz w:val="22"/>
          <w:szCs w:val="22"/>
        </w:rPr>
        <w:t>OBJETO</w:t>
      </w:r>
      <w:bookmarkEnd w:id="0"/>
    </w:p>
    <w:p w14:paraId="1D00D7D3" w14:textId="77777777" w:rsidR="00317D61" w:rsidRPr="00A74CD7" w:rsidRDefault="00317D61" w:rsidP="00231734">
      <w:pPr>
        <w:rPr>
          <w:rFonts w:asciiTheme="majorHAnsi" w:hAnsiTheme="majorHAnsi" w:cstheme="majorHAnsi"/>
        </w:rPr>
      </w:pPr>
    </w:p>
    <w:p w14:paraId="44646E1A" w14:textId="6611922C" w:rsidR="00317D61" w:rsidRDefault="00317D61" w:rsidP="00231734">
      <w:pPr>
        <w:jc w:val="both"/>
        <w:rPr>
          <w:rFonts w:asciiTheme="majorHAnsi" w:hAnsiTheme="majorHAnsi" w:cstheme="majorHAnsi"/>
          <w:sz w:val="20"/>
          <w:szCs w:val="20"/>
        </w:rPr>
      </w:pPr>
      <w:r w:rsidRPr="00A74CD7">
        <w:rPr>
          <w:rFonts w:asciiTheme="majorHAnsi" w:hAnsiTheme="majorHAnsi" w:cstheme="majorHAnsi"/>
          <w:sz w:val="20"/>
          <w:szCs w:val="20"/>
        </w:rPr>
        <w:t xml:space="preserve">O objeto da presente licitação é a </w:t>
      </w:r>
      <w:r w:rsidR="009075B3" w:rsidRPr="009075B3">
        <w:rPr>
          <w:rFonts w:asciiTheme="majorHAnsi" w:hAnsiTheme="majorHAnsi" w:cstheme="majorHAnsi"/>
          <w:b/>
          <w:sz w:val="20"/>
          <w:szCs w:val="20"/>
        </w:rPr>
        <w:t>CONTRATAÇÃO DE EMPRESA ESPECIALIZADA PARA CONSTRUÇÃO DE UMA CRECHE PRÉ ESCOLA, TIPO 01, CONFORME PADROES ESTABELECIDOS PELO FUNDO NACIONAL DE DESENVOLVIMENTO DA EDUCAÇAO - FNDE. CONVENIO DO PAC, FIRMADO COM O MUNICÍPIO SOB O N°964209 - PAC - MINISTÉRIO DA EDUCAÇÃO, TERMO DO CONTRATO N° 1096469-41</w:t>
      </w:r>
      <w:r w:rsidRPr="00A74CD7">
        <w:rPr>
          <w:rFonts w:asciiTheme="majorHAnsi" w:hAnsiTheme="majorHAnsi" w:cstheme="majorHAnsi"/>
          <w:b/>
          <w:color w:val="5B5B5F"/>
          <w:sz w:val="20"/>
          <w:szCs w:val="20"/>
        </w:rPr>
        <w:t xml:space="preserve">, </w:t>
      </w:r>
      <w:r w:rsidRPr="00A74CD7">
        <w:rPr>
          <w:rFonts w:asciiTheme="majorHAnsi" w:hAnsiTheme="majorHAnsi" w:cstheme="majorHAnsi"/>
          <w:sz w:val="20"/>
          <w:szCs w:val="20"/>
        </w:rPr>
        <w:t>conforme condições, quantidades e exigências estabelecidas neste Edital e seus anexos.</w:t>
      </w:r>
    </w:p>
    <w:p w14:paraId="3A7B8295" w14:textId="77777777" w:rsidR="00231734" w:rsidRPr="00A74CD7" w:rsidRDefault="00231734" w:rsidP="00231734">
      <w:pPr>
        <w:jc w:val="both"/>
        <w:rPr>
          <w:rFonts w:asciiTheme="majorHAnsi" w:hAnsiTheme="majorHAnsi" w:cstheme="majorHAnsi"/>
          <w:b/>
          <w:sz w:val="20"/>
          <w:szCs w:val="20"/>
        </w:rPr>
      </w:pPr>
    </w:p>
    <w:p w14:paraId="5BE0BAFA" w14:textId="77777777" w:rsidR="00317D61" w:rsidRPr="00A74CD7" w:rsidRDefault="00317D61" w:rsidP="00231734">
      <w:pPr>
        <w:pStyle w:val="Nivel01"/>
        <w:spacing w:before="0" w:line="276" w:lineRule="auto"/>
        <w:rPr>
          <w:rFonts w:asciiTheme="majorHAnsi" w:hAnsiTheme="majorHAnsi" w:cstheme="majorHAnsi"/>
          <w:sz w:val="22"/>
          <w:szCs w:val="22"/>
        </w:rPr>
      </w:pPr>
      <w:bookmarkStart w:id="1" w:name="_Toc135469197"/>
      <w:r w:rsidRPr="00A74CD7">
        <w:rPr>
          <w:rFonts w:asciiTheme="majorHAnsi" w:hAnsiTheme="majorHAnsi" w:cstheme="majorHAnsi"/>
          <w:sz w:val="22"/>
          <w:szCs w:val="22"/>
        </w:rPr>
        <w:t>DA PARTICIPAÇÃO NA LICITAÇÃO</w:t>
      </w:r>
      <w:bookmarkEnd w:id="1"/>
    </w:p>
    <w:p w14:paraId="5771F95D" w14:textId="77777777" w:rsidR="00317D61" w:rsidRPr="00A74CD7" w:rsidRDefault="00317D61" w:rsidP="00231734">
      <w:pPr>
        <w:rPr>
          <w:rFonts w:asciiTheme="majorHAnsi" w:hAnsiTheme="majorHAnsi" w:cstheme="majorHAnsi"/>
        </w:rPr>
      </w:pPr>
    </w:p>
    <w:p w14:paraId="4A7837E1" w14:textId="3D8D2B8C" w:rsidR="00317D61" w:rsidRPr="00A74CD7" w:rsidRDefault="00317D61" w:rsidP="00231734">
      <w:pPr>
        <w:jc w:val="both"/>
        <w:rPr>
          <w:rFonts w:asciiTheme="majorHAnsi" w:hAnsiTheme="majorHAnsi" w:cstheme="majorHAnsi"/>
          <w:sz w:val="20"/>
          <w:szCs w:val="20"/>
        </w:rPr>
      </w:pPr>
      <w:r w:rsidRPr="00A74CD7">
        <w:rPr>
          <w:rFonts w:asciiTheme="majorHAnsi" w:hAnsiTheme="majorHAnsi" w:cstheme="majorHAnsi"/>
          <w:sz w:val="20"/>
          <w:szCs w:val="20"/>
        </w:rPr>
        <w:t>2.</w:t>
      </w:r>
      <w:r w:rsidR="00704836" w:rsidRPr="00A74CD7">
        <w:rPr>
          <w:rFonts w:asciiTheme="majorHAnsi" w:hAnsiTheme="majorHAnsi" w:cstheme="majorHAnsi"/>
          <w:sz w:val="20"/>
          <w:szCs w:val="20"/>
        </w:rPr>
        <w:t>1</w:t>
      </w:r>
      <w:r w:rsidRPr="00A74CD7">
        <w:rPr>
          <w:rFonts w:asciiTheme="majorHAnsi" w:hAnsiTheme="majorHAnsi" w:cstheme="majorHAnsi"/>
          <w:sz w:val="20"/>
          <w:szCs w:val="20"/>
        </w:rPr>
        <w:t xml:space="preserve">Poderão participar desta licitação os interessados que estiverem previamente no Sistema de Compras </w:t>
      </w:r>
      <w:hyperlink r:id="rId10" w:history="1">
        <w:r w:rsidRPr="00A74CD7">
          <w:rPr>
            <w:rStyle w:val="Hyperlink"/>
            <w:rFonts w:asciiTheme="majorHAnsi" w:hAnsiTheme="majorHAnsi" w:cstheme="majorHAnsi"/>
            <w:sz w:val="20"/>
            <w:szCs w:val="20"/>
          </w:rPr>
          <w:t>https://www.licitanet.com.br</w:t>
        </w:r>
      </w:hyperlink>
      <w:r w:rsidRPr="00A74CD7">
        <w:rPr>
          <w:rFonts w:asciiTheme="majorHAnsi" w:hAnsiTheme="majorHAnsi" w:cstheme="majorHAnsi"/>
          <w:sz w:val="20"/>
          <w:szCs w:val="20"/>
        </w:rPr>
        <w:t>.</w:t>
      </w:r>
    </w:p>
    <w:p w14:paraId="29189E57" w14:textId="77777777" w:rsidR="00317D61" w:rsidRPr="00A74CD7" w:rsidRDefault="00317D61" w:rsidP="00231734">
      <w:pPr>
        <w:jc w:val="both"/>
        <w:rPr>
          <w:rFonts w:asciiTheme="majorHAnsi" w:hAnsiTheme="majorHAnsi" w:cstheme="majorHAnsi"/>
          <w:sz w:val="18"/>
          <w:szCs w:val="18"/>
        </w:rPr>
      </w:pPr>
    </w:p>
    <w:p w14:paraId="307F427B" w14:textId="4D9A7D78" w:rsidR="00317D61" w:rsidRPr="00A74CD7" w:rsidRDefault="00317D61" w:rsidP="007B3713">
      <w:pPr>
        <w:pStyle w:val="Nivel2"/>
        <w:numPr>
          <w:ilvl w:val="1"/>
          <w:numId w:val="26"/>
        </w:numPr>
        <w:spacing w:before="0" w:after="0"/>
        <w:rPr>
          <w:rFonts w:asciiTheme="majorHAnsi" w:hAnsiTheme="majorHAnsi" w:cstheme="majorHAnsi"/>
        </w:rPr>
      </w:pPr>
      <w:r w:rsidRPr="00A74CD7">
        <w:rPr>
          <w:rFonts w:asciiTheme="majorHAnsi" w:hAnsiTheme="majorHAnsi" w:cstheme="majorHAnsi"/>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1D26239E" w14:textId="3CCC274C" w:rsidR="00317D61" w:rsidRPr="00A74CD7" w:rsidRDefault="00317D61" w:rsidP="007B3713">
      <w:pPr>
        <w:pStyle w:val="Nivel2"/>
        <w:numPr>
          <w:ilvl w:val="1"/>
          <w:numId w:val="26"/>
        </w:numPr>
        <w:spacing w:before="0" w:after="0"/>
        <w:rPr>
          <w:rFonts w:asciiTheme="majorHAnsi" w:hAnsiTheme="majorHAnsi" w:cstheme="majorHAnsi"/>
        </w:rPr>
      </w:pPr>
      <w:r w:rsidRPr="00A74CD7">
        <w:rPr>
          <w:rFonts w:asciiTheme="majorHAnsi" w:hAnsiTheme="majorHAnsi" w:cstheme="majorHAnsi"/>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5B3125B2"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r w:rsidRPr="00A74CD7">
        <w:rPr>
          <w:rFonts w:asciiTheme="majorHAnsi" w:hAnsiTheme="majorHAnsi" w:cstheme="majorHAnsi"/>
        </w:rPr>
        <w:t>A não observância do disposto no item anterior poderá ensejar desclassificação no momento da habilitação.</w:t>
      </w:r>
    </w:p>
    <w:p w14:paraId="07801631"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2" w:name="_Ref117000692"/>
      <w:r w:rsidRPr="00A74CD7">
        <w:rPr>
          <w:rFonts w:asciiTheme="majorHAnsi" w:hAnsiTheme="majorHAnsi" w:cstheme="majorHAnsi"/>
        </w:rPr>
        <w:t>Não poderão disputar esta licitação:</w:t>
      </w:r>
      <w:bookmarkEnd w:id="2"/>
    </w:p>
    <w:p w14:paraId="441ECFB4" w14:textId="77777777" w:rsidR="00243E96" w:rsidRPr="00A74CD7" w:rsidRDefault="00243E96" w:rsidP="00231734">
      <w:pPr>
        <w:pStyle w:val="Nivel2"/>
        <w:numPr>
          <w:ilvl w:val="0"/>
          <w:numId w:val="0"/>
        </w:numPr>
        <w:spacing w:before="0" w:after="0"/>
        <w:rPr>
          <w:rFonts w:asciiTheme="majorHAnsi" w:hAnsiTheme="majorHAnsi" w:cstheme="majorHAnsi"/>
        </w:rPr>
      </w:pPr>
    </w:p>
    <w:p w14:paraId="57DFFC9D"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bookmarkStart w:id="3" w:name="_Ref113883338"/>
      <w:r w:rsidRPr="00A74CD7">
        <w:rPr>
          <w:rFonts w:asciiTheme="majorHAnsi" w:hAnsiTheme="majorHAnsi" w:cstheme="majorHAnsi"/>
        </w:rPr>
        <w:t>Aquele que não atenda às condições deste Edital e seu(s) anexo(s);</w:t>
      </w:r>
    </w:p>
    <w:p w14:paraId="46EAF052"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bookmarkStart w:id="4" w:name="_Ref114659912"/>
      <w:r w:rsidRPr="00A74CD7">
        <w:rPr>
          <w:rFonts w:asciiTheme="majorHAnsi" w:hAnsiTheme="majorHAnsi" w:cstheme="majorHAnsi"/>
        </w:rPr>
        <w:t>Autor do anteprojeto, do projeto básico ou do projeto executivo, pessoa física ou jurídica, quando a licitação versar sobre serviços ou fornecimento de bens a ele relacionados;</w:t>
      </w:r>
      <w:bookmarkEnd w:id="3"/>
      <w:bookmarkEnd w:id="4"/>
    </w:p>
    <w:p w14:paraId="3E125919"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bookmarkStart w:id="5" w:name="_Ref114659913"/>
      <w:bookmarkStart w:id="6" w:name="_Ref113883339"/>
      <w:r w:rsidRPr="00A74CD7">
        <w:rPr>
          <w:rFonts w:asciiTheme="majorHAnsi" w:hAnsiTheme="majorHAnsi" w:cstheme="majorHAnsi"/>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A74CD7">
        <w:rPr>
          <w:rFonts w:asciiTheme="majorHAnsi" w:hAnsiTheme="majorHAnsi" w:cstheme="majorHAnsi"/>
        </w:rPr>
        <w:t xml:space="preserve"> </w:t>
      </w:r>
      <w:bookmarkEnd w:id="6"/>
    </w:p>
    <w:p w14:paraId="60F0EFB8"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bookmarkStart w:id="7" w:name="_Ref113883003"/>
      <w:r w:rsidRPr="00A74CD7">
        <w:rPr>
          <w:rFonts w:asciiTheme="majorHAnsi" w:hAnsiTheme="majorHAnsi" w:cstheme="majorHAnsi"/>
        </w:rPr>
        <w:t>Pessoa física ou jurídica que se encontre, ao tempo da licitação, impossibilitada de participar da licitação em decorrência de sanção que lhe foi imposta;</w:t>
      </w:r>
      <w:bookmarkEnd w:id="7"/>
    </w:p>
    <w:p w14:paraId="1629454E"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lastRenderedPageBreak/>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854848C"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bookmarkStart w:id="8" w:name="_Ref113883579"/>
      <w:r w:rsidRPr="00A74CD7">
        <w:rPr>
          <w:rFonts w:asciiTheme="majorHAnsi" w:hAnsiTheme="majorHAnsi" w:cstheme="majorHAnsi"/>
        </w:rPr>
        <w:t>Empresas controladoras, controladas ou coligadas, nos termos da Lei nº 6.404, de 15 de dezembro de 1976, concorrendo entre si;</w:t>
      </w:r>
      <w:bookmarkEnd w:id="8"/>
    </w:p>
    <w:p w14:paraId="6D6DC613"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754B13A"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bookmarkStart w:id="9" w:name="_Ref113962336"/>
      <w:r w:rsidRPr="00A74CD7">
        <w:rPr>
          <w:rFonts w:asciiTheme="majorHAnsi" w:hAnsiTheme="majorHAnsi" w:cstheme="majorHAnsi"/>
        </w:rPr>
        <w:t>Agente público do órgão ou entidade licitante;</w:t>
      </w:r>
      <w:bookmarkEnd w:id="9"/>
    </w:p>
    <w:p w14:paraId="771FCE51" w14:textId="77777777" w:rsidR="00317D61" w:rsidRPr="00A74CD7" w:rsidRDefault="00317D61" w:rsidP="007B3713">
      <w:pPr>
        <w:pStyle w:val="Nvel3-R"/>
        <w:numPr>
          <w:ilvl w:val="2"/>
          <w:numId w:val="26"/>
        </w:numPr>
        <w:spacing w:before="0" w:after="0"/>
        <w:ind w:left="284" w:firstLine="0"/>
        <w:rPr>
          <w:rFonts w:asciiTheme="majorHAnsi" w:hAnsiTheme="majorHAnsi" w:cstheme="majorHAnsi"/>
          <w:i w:val="0"/>
          <w:color w:val="auto"/>
        </w:rPr>
      </w:pPr>
      <w:r w:rsidRPr="00A74CD7">
        <w:rPr>
          <w:rFonts w:asciiTheme="majorHAnsi" w:hAnsiTheme="majorHAnsi" w:cstheme="majorHAnsi"/>
          <w:i w:val="0"/>
          <w:color w:val="auto"/>
        </w:rPr>
        <w:t>Pessoas jurídicas reunidas em consórcio;</w:t>
      </w:r>
    </w:p>
    <w:p w14:paraId="1A3AE7DF"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t>Organizações da Sociedade Civil de Interesse Público - OSCIP, atuando nessa condição;</w:t>
      </w:r>
    </w:p>
    <w:p w14:paraId="60DE25F5"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1" w:anchor="art9§1" w:history="1">
        <w:r w:rsidRPr="00A74CD7">
          <w:rPr>
            <w:rStyle w:val="Hyperlink"/>
            <w:rFonts w:asciiTheme="majorHAnsi" w:hAnsiTheme="majorHAnsi" w:cstheme="majorHAnsi"/>
          </w:rPr>
          <w:t>§ 1º do art. 9º da Lei nº 14.133, de 2021</w:t>
        </w:r>
      </w:hyperlink>
      <w:r w:rsidRPr="00A74CD7">
        <w:rPr>
          <w:rFonts w:asciiTheme="majorHAnsi" w:hAnsiTheme="majorHAnsi" w:cstheme="majorHAnsi"/>
        </w:rPr>
        <w:t>.</w:t>
      </w:r>
    </w:p>
    <w:p w14:paraId="456320F0" w14:textId="70483042" w:rsidR="00317D61" w:rsidRPr="00A74CD7" w:rsidRDefault="00317D61" w:rsidP="007B3713">
      <w:pPr>
        <w:pStyle w:val="Nivel2"/>
        <w:numPr>
          <w:ilvl w:val="1"/>
          <w:numId w:val="26"/>
        </w:numPr>
        <w:spacing w:before="0" w:after="0"/>
        <w:ind w:left="0" w:firstLine="0"/>
        <w:rPr>
          <w:rFonts w:asciiTheme="majorHAnsi" w:hAnsiTheme="majorHAnsi" w:cstheme="majorHAnsi"/>
        </w:rPr>
      </w:pPr>
      <w:r w:rsidRPr="00A74CD7">
        <w:rPr>
          <w:rFonts w:asciiTheme="majorHAnsi" w:hAnsiTheme="majorHAnsi" w:cstheme="majorHAnsi"/>
        </w:rPr>
        <w:t xml:space="preserve">O impedimento de que trata o item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_Ref113883003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2.4.4</w:t>
      </w:r>
      <w:r w:rsidRPr="00A74CD7">
        <w:rPr>
          <w:rFonts w:asciiTheme="majorHAnsi" w:hAnsiTheme="majorHAnsi" w:cstheme="majorHAnsi"/>
          <w:color w:val="auto"/>
        </w:rPr>
        <w:fldChar w:fldCharType="end"/>
      </w:r>
      <w:r w:rsidRPr="00A74CD7">
        <w:rPr>
          <w:rFonts w:asciiTheme="majorHAnsi" w:hAnsiTheme="majorHAnsi" w:cstheme="majorHAnsi"/>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06F37779" w14:textId="1B3026CE"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10" w:name="art14§2"/>
      <w:bookmarkEnd w:id="10"/>
      <w:r w:rsidRPr="00A74CD7">
        <w:rPr>
          <w:rFonts w:asciiTheme="majorHAnsi" w:hAnsiTheme="majorHAnsi" w:cstheme="majorHAnsi"/>
        </w:rPr>
        <w:t xml:space="preserve">A critério da Administração e exclusivamente a seu serviço, o autor dos projetos e a empresa a que se referem os itens </w:t>
      </w:r>
      <w:r w:rsidR="00A962A1" w:rsidRPr="00A74CD7">
        <w:rPr>
          <w:rFonts w:asciiTheme="majorHAnsi" w:hAnsiTheme="majorHAnsi" w:cstheme="majorHAnsi"/>
          <w:color w:val="auto"/>
        </w:rPr>
        <w:t>2.4.2 e 2.4.3</w:t>
      </w:r>
      <w:r w:rsidRPr="00A74CD7">
        <w:rPr>
          <w:rFonts w:asciiTheme="majorHAnsi" w:hAnsiTheme="majorHAnsi" w:cstheme="majorHAnsi"/>
          <w:color w:val="auto"/>
        </w:rPr>
        <w:t xml:space="preserve"> </w:t>
      </w:r>
      <w:r w:rsidRPr="00A74CD7">
        <w:rPr>
          <w:rFonts w:asciiTheme="majorHAnsi" w:hAnsiTheme="majorHAnsi" w:cstheme="majorHAnsi"/>
        </w:rPr>
        <w:t>poderão participar no apoio das atividades de planejamento da contratação, de execução da licitação ou de gestão do contrato, desde que sob supervisão exclusiva de agentes públicos do órgão ou entidade.</w:t>
      </w:r>
    </w:p>
    <w:p w14:paraId="453B2018"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11" w:name="art14§3"/>
      <w:bookmarkEnd w:id="11"/>
      <w:r w:rsidRPr="00A74CD7">
        <w:rPr>
          <w:rFonts w:asciiTheme="majorHAnsi" w:hAnsiTheme="majorHAnsi" w:cstheme="majorHAnsi"/>
        </w:rPr>
        <w:t>Equiparam-se aos autores do projeto as empresas integrantes do mesmo grupo econômico.</w:t>
      </w:r>
    </w:p>
    <w:p w14:paraId="084B08F8" w14:textId="2CD025FF"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12" w:name="art14§4"/>
      <w:bookmarkEnd w:id="12"/>
      <w:r w:rsidRPr="00A74CD7">
        <w:rPr>
          <w:rFonts w:asciiTheme="majorHAnsi" w:hAnsiTheme="majorHAnsi" w:cstheme="majorHAnsi"/>
        </w:rPr>
        <w:t xml:space="preserve">O disposto nos itens </w:t>
      </w:r>
      <w:r w:rsidR="00A962A1" w:rsidRPr="00A74CD7">
        <w:rPr>
          <w:rFonts w:asciiTheme="majorHAnsi" w:hAnsiTheme="majorHAnsi" w:cstheme="majorHAnsi"/>
          <w:color w:val="auto"/>
        </w:rPr>
        <w:t>2.4.2. e 2.4.3</w:t>
      </w:r>
      <w:r w:rsidRPr="00A74CD7">
        <w:rPr>
          <w:rFonts w:asciiTheme="majorHAnsi" w:hAnsiTheme="majorHAnsi" w:cstheme="majorHAnsi"/>
          <w:color w:val="auto"/>
        </w:rPr>
        <w:t xml:space="preserve"> </w:t>
      </w:r>
      <w:r w:rsidRPr="00A74CD7">
        <w:rPr>
          <w:rFonts w:asciiTheme="majorHAnsi" w:hAnsiTheme="majorHAnsi" w:cstheme="majorHAnsi"/>
        </w:rPr>
        <w:t>não impede a licitação ou a contratação de serviço que inclua como encargo do contratado a elaboração do projeto básico e do projeto executivo, nas contratações integradas, e do projeto executivo, nos demais regimes de execução.</w:t>
      </w:r>
    </w:p>
    <w:p w14:paraId="41A3DA2D"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13" w:name="art14§5"/>
      <w:bookmarkEnd w:id="13"/>
      <w:r w:rsidRPr="00A74CD7">
        <w:rPr>
          <w:rFonts w:asciiTheme="majorHAnsi" w:hAnsiTheme="majorHAnsi" w:cstheme="majorHAnsi"/>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2" w:history="1">
        <w:r w:rsidRPr="00A74CD7">
          <w:rPr>
            <w:rStyle w:val="Hyperlink"/>
            <w:rFonts w:asciiTheme="majorHAnsi" w:hAnsiTheme="majorHAnsi" w:cstheme="majorHAnsi"/>
          </w:rPr>
          <w:t>Lei nº 14.133/2021</w:t>
        </w:r>
      </w:hyperlink>
      <w:r w:rsidRPr="00A74CD7">
        <w:rPr>
          <w:rFonts w:asciiTheme="majorHAnsi" w:hAnsiTheme="majorHAnsi" w:cstheme="majorHAnsi"/>
        </w:rPr>
        <w:t>.</w:t>
      </w:r>
    </w:p>
    <w:p w14:paraId="658DB371" w14:textId="0DC1A051" w:rsidR="00317D61" w:rsidRDefault="00317D61" w:rsidP="007B3713">
      <w:pPr>
        <w:pStyle w:val="Nivel2"/>
        <w:numPr>
          <w:ilvl w:val="1"/>
          <w:numId w:val="26"/>
        </w:numPr>
        <w:spacing w:before="0" w:after="0"/>
        <w:ind w:left="0" w:firstLine="0"/>
        <w:rPr>
          <w:rFonts w:asciiTheme="majorHAnsi" w:hAnsiTheme="majorHAnsi" w:cstheme="majorHAnsi"/>
        </w:rPr>
      </w:pPr>
      <w:r w:rsidRPr="00A74CD7">
        <w:rPr>
          <w:rFonts w:asciiTheme="majorHAnsi" w:hAnsiTheme="majorHAnsi" w:cstheme="majorHAnsi"/>
        </w:rPr>
        <w:t xml:space="preserve">A vedação de que trata o item </w:t>
      </w:r>
      <w:r w:rsidR="00D51D29" w:rsidRPr="00A74CD7">
        <w:rPr>
          <w:rFonts w:asciiTheme="majorHAnsi" w:hAnsiTheme="majorHAnsi" w:cstheme="majorHAnsi"/>
          <w:color w:val="auto"/>
        </w:rPr>
        <w:t>2.4.8</w:t>
      </w:r>
      <w:r w:rsidRPr="00A74CD7">
        <w:rPr>
          <w:rFonts w:asciiTheme="majorHAnsi" w:hAnsiTheme="majorHAnsi" w:cstheme="majorHAnsi"/>
          <w:color w:val="auto"/>
        </w:rPr>
        <w:t xml:space="preserve"> </w:t>
      </w:r>
      <w:r w:rsidRPr="00A74CD7">
        <w:rPr>
          <w:rFonts w:asciiTheme="majorHAnsi" w:hAnsiTheme="majorHAnsi" w:cstheme="majorHAnsi"/>
        </w:rPr>
        <w:t>estende-se a terceiro que auxilie a condução da contratação na qualidade de integrante de equipe de apoio, profissional especializado ou funcionário ou representante de empresa que preste assessoria técnica.</w:t>
      </w:r>
    </w:p>
    <w:p w14:paraId="4597DDEA" w14:textId="77777777" w:rsidR="00231734" w:rsidRPr="00A74CD7" w:rsidRDefault="00231734" w:rsidP="00231734">
      <w:pPr>
        <w:pStyle w:val="Nivel2"/>
        <w:numPr>
          <w:ilvl w:val="0"/>
          <w:numId w:val="0"/>
        </w:numPr>
        <w:spacing w:before="0" w:after="0"/>
        <w:rPr>
          <w:rFonts w:asciiTheme="majorHAnsi" w:hAnsiTheme="majorHAnsi" w:cstheme="majorHAnsi"/>
        </w:rPr>
      </w:pPr>
    </w:p>
    <w:p w14:paraId="0829D450" w14:textId="77777777" w:rsidR="00317D61" w:rsidRDefault="00317D61" w:rsidP="007B3713">
      <w:pPr>
        <w:pStyle w:val="Nivel01"/>
        <w:numPr>
          <w:ilvl w:val="0"/>
          <w:numId w:val="26"/>
        </w:numPr>
        <w:spacing w:before="0" w:line="276" w:lineRule="auto"/>
        <w:ind w:left="0" w:firstLine="0"/>
        <w:rPr>
          <w:rFonts w:asciiTheme="majorHAnsi" w:hAnsiTheme="majorHAnsi" w:cstheme="majorHAnsi"/>
          <w:sz w:val="22"/>
          <w:szCs w:val="22"/>
        </w:rPr>
      </w:pPr>
      <w:bookmarkStart w:id="14" w:name="_Toc135469198"/>
      <w:r w:rsidRPr="00A74CD7">
        <w:rPr>
          <w:rFonts w:asciiTheme="majorHAnsi" w:hAnsiTheme="majorHAnsi" w:cstheme="majorHAnsi"/>
          <w:sz w:val="22"/>
          <w:szCs w:val="22"/>
        </w:rPr>
        <w:t>DA APRESENTAÇÃO DA PROPOSTA E DOS DOCUMENTOS DE HABILITAÇÃO</w:t>
      </w:r>
      <w:bookmarkEnd w:id="14"/>
    </w:p>
    <w:p w14:paraId="20566702" w14:textId="77777777" w:rsidR="00A74CD7" w:rsidRPr="00A74CD7" w:rsidRDefault="00A74CD7" w:rsidP="00231734"/>
    <w:p w14:paraId="47C2C7DF" w14:textId="46889F15" w:rsidR="00317D61" w:rsidRPr="00A74CD7" w:rsidRDefault="00317D61" w:rsidP="007B3713">
      <w:pPr>
        <w:pStyle w:val="Nvel2-Red"/>
        <w:numPr>
          <w:ilvl w:val="1"/>
          <w:numId w:val="26"/>
        </w:numPr>
        <w:spacing w:before="0" w:after="0"/>
        <w:rPr>
          <w:rFonts w:asciiTheme="majorHAnsi" w:hAnsiTheme="majorHAnsi" w:cstheme="majorHAnsi"/>
          <w:i w:val="0"/>
          <w:color w:val="000000" w:themeColor="text1"/>
        </w:rPr>
      </w:pPr>
      <w:r w:rsidRPr="00A74CD7">
        <w:rPr>
          <w:rFonts w:asciiTheme="majorHAnsi" w:hAnsiTheme="majorHAnsi" w:cstheme="majorHAnsi"/>
          <w:i w:val="0"/>
          <w:color w:val="000000" w:themeColor="text1"/>
        </w:rPr>
        <w:t>Na presente licitação, a fase de habilitação não sucederá as fases de apresentação de propostas e lances e de julgamento.</w:t>
      </w:r>
    </w:p>
    <w:p w14:paraId="167A8271"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15" w:name="_Ref113886867"/>
      <w:r w:rsidRPr="00A74CD7">
        <w:rPr>
          <w:rFonts w:asciiTheme="majorHAnsi" w:hAnsiTheme="majorHAnsi" w:cstheme="majorHAnsi"/>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5"/>
    </w:p>
    <w:p w14:paraId="74EAE703"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bookmarkStart w:id="16" w:name="_Ref113968921"/>
      <w:r w:rsidRPr="00A74CD7">
        <w:rPr>
          <w:rFonts w:asciiTheme="majorHAnsi" w:hAnsiTheme="majorHAnsi" w:cstheme="majorHAnsi"/>
        </w:rPr>
        <w:t>No cadastramento da proposta inicial, o licitante declarará, em campo próprio do sistema, que:</w:t>
      </w:r>
      <w:bookmarkEnd w:id="16"/>
    </w:p>
    <w:p w14:paraId="72AD669B"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014646B7"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t xml:space="preserve">Não emprega menor de 18 anos em trabalho noturno, perigoso ou insalubre e não emprega menor de 16 anos, salvo menor, a partir de 14 anos, na condição de aprendiz, nos termos do </w:t>
      </w:r>
      <w:hyperlink r:id="rId13" w:anchor="art7" w:history="1">
        <w:r w:rsidRPr="00A74CD7">
          <w:rPr>
            <w:rStyle w:val="Hyperlink"/>
            <w:rFonts w:asciiTheme="majorHAnsi" w:hAnsiTheme="majorHAnsi" w:cstheme="majorHAnsi"/>
          </w:rPr>
          <w:t>artigo 7°, XXXIII, da Constituição</w:t>
        </w:r>
      </w:hyperlink>
      <w:r w:rsidRPr="00A74CD7">
        <w:rPr>
          <w:rFonts w:asciiTheme="majorHAnsi" w:hAnsiTheme="majorHAnsi" w:cstheme="majorHAnsi"/>
        </w:rPr>
        <w:t>;</w:t>
      </w:r>
    </w:p>
    <w:p w14:paraId="00139E72"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rPr>
      </w:pPr>
      <w:r w:rsidRPr="00A74CD7">
        <w:rPr>
          <w:rFonts w:asciiTheme="majorHAnsi" w:hAnsiTheme="majorHAnsi" w:cstheme="majorHAnsi"/>
        </w:rPr>
        <w:t xml:space="preserve">Não possui empregados executando trabalho degradante ou forçado, observando o disposto nos </w:t>
      </w:r>
      <w:hyperlink r:id="rId14" w:history="1">
        <w:r w:rsidRPr="00A74CD7">
          <w:rPr>
            <w:rStyle w:val="Hyperlink"/>
            <w:rFonts w:asciiTheme="majorHAnsi" w:hAnsiTheme="majorHAnsi" w:cstheme="majorHAnsi"/>
          </w:rPr>
          <w:t>incisos III e IV do art. 1º e no inciso III do art. 5º da Constituição Federal</w:t>
        </w:r>
      </w:hyperlink>
      <w:r w:rsidRPr="00A74CD7">
        <w:rPr>
          <w:rFonts w:asciiTheme="majorHAnsi" w:hAnsiTheme="majorHAnsi" w:cstheme="majorHAnsi"/>
        </w:rPr>
        <w:t>;</w:t>
      </w:r>
    </w:p>
    <w:p w14:paraId="0BB2253B"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r w:rsidRPr="00A74CD7">
        <w:rPr>
          <w:rFonts w:asciiTheme="majorHAnsi" w:hAnsiTheme="majorHAnsi" w:cstheme="majorHAnsi"/>
        </w:rPr>
        <w:t>Cumpre as exigências de reserva de cargos para pessoa com deficiência e para reabilitado da Previdência Social, previstas em lei e em outras normas específicas.</w:t>
      </w:r>
    </w:p>
    <w:p w14:paraId="4C4AEEAF" w14:textId="77777777" w:rsidR="00317D61" w:rsidRPr="00A74CD7" w:rsidRDefault="00317D61" w:rsidP="007B3713">
      <w:pPr>
        <w:pStyle w:val="Nivel2"/>
        <w:numPr>
          <w:ilvl w:val="1"/>
          <w:numId w:val="26"/>
        </w:numPr>
        <w:spacing w:before="0" w:after="0"/>
        <w:ind w:left="0" w:firstLine="0"/>
        <w:rPr>
          <w:rFonts w:asciiTheme="majorHAnsi" w:hAnsiTheme="majorHAnsi" w:cstheme="majorHAnsi"/>
        </w:rPr>
      </w:pPr>
      <w:r w:rsidRPr="00A74CD7">
        <w:rPr>
          <w:rFonts w:asciiTheme="majorHAnsi" w:hAnsiTheme="majorHAnsi" w:cstheme="majorHAnsi"/>
        </w:rPr>
        <w:t xml:space="preserve">O licitante organizado em cooperativa deverá declarar, ainda, em campo próprio do sistema eletrônico, que cumpre os requisitos estabelecidos no </w:t>
      </w:r>
      <w:hyperlink r:id="rId15" w:anchor="art16" w:history="1">
        <w:r w:rsidRPr="00A74CD7">
          <w:rPr>
            <w:rStyle w:val="Hyperlink"/>
            <w:rFonts w:asciiTheme="majorHAnsi" w:hAnsiTheme="majorHAnsi" w:cstheme="majorHAnsi"/>
          </w:rPr>
          <w:t>artigo 16 da Lei nº 14.133, de 2021</w:t>
        </w:r>
      </w:hyperlink>
      <w:r w:rsidRPr="00A74CD7">
        <w:rPr>
          <w:rFonts w:asciiTheme="majorHAnsi" w:hAnsiTheme="majorHAnsi" w:cstheme="majorHAnsi"/>
        </w:rPr>
        <w:t>.</w:t>
      </w:r>
    </w:p>
    <w:p w14:paraId="25A99E6C" w14:textId="499188C2" w:rsidR="00EF5B11" w:rsidRPr="00A74CD7" w:rsidRDefault="00317D61" w:rsidP="007B3713">
      <w:pPr>
        <w:pStyle w:val="Nivel2"/>
        <w:numPr>
          <w:ilvl w:val="1"/>
          <w:numId w:val="26"/>
        </w:numPr>
        <w:spacing w:before="0" w:after="0"/>
        <w:ind w:left="0" w:firstLine="0"/>
        <w:rPr>
          <w:rFonts w:asciiTheme="majorHAnsi" w:hAnsiTheme="majorHAnsi" w:cstheme="majorHAnsi"/>
        </w:rPr>
      </w:pPr>
      <w:r w:rsidRPr="00A74CD7">
        <w:rPr>
          <w:rFonts w:asciiTheme="majorHAnsi" w:hAnsiTheme="majorHAnsi" w:cstheme="majorHAnsi"/>
        </w:rPr>
        <w:t xml:space="preserve">A falsidade da declaração de que trata o item </w:t>
      </w:r>
      <w:r w:rsidR="00D51D29" w:rsidRPr="00A74CD7">
        <w:rPr>
          <w:rFonts w:asciiTheme="majorHAnsi" w:hAnsiTheme="majorHAnsi" w:cstheme="majorHAnsi"/>
        </w:rPr>
        <w:t>3.3</w:t>
      </w:r>
      <w:r w:rsidRPr="00A74CD7">
        <w:rPr>
          <w:rFonts w:asciiTheme="majorHAnsi" w:hAnsiTheme="majorHAnsi" w:cstheme="majorHAnsi"/>
        </w:rPr>
        <w:t xml:space="preserve"> e seus subitens sujeitará o licitante às sanções previstas na </w:t>
      </w:r>
      <w:hyperlink r:id="rId16" w:history="1">
        <w:r w:rsidRPr="00A74CD7">
          <w:rPr>
            <w:rStyle w:val="Hyperlink"/>
            <w:rFonts w:asciiTheme="majorHAnsi" w:hAnsiTheme="majorHAnsi" w:cstheme="majorHAnsi"/>
          </w:rPr>
          <w:t>Lei nº 14.133, de 2021</w:t>
        </w:r>
      </w:hyperlink>
      <w:r w:rsidRPr="00A74CD7">
        <w:rPr>
          <w:rFonts w:asciiTheme="majorHAnsi" w:hAnsiTheme="majorHAnsi" w:cstheme="majorHAnsi"/>
        </w:rPr>
        <w:t>, e neste Edital.</w:t>
      </w:r>
    </w:p>
    <w:p w14:paraId="0DDAE218" w14:textId="77777777" w:rsidR="00317D61" w:rsidRPr="00A74CD7" w:rsidRDefault="00317D61" w:rsidP="007B3713">
      <w:pPr>
        <w:pStyle w:val="Nivel2"/>
        <w:numPr>
          <w:ilvl w:val="1"/>
          <w:numId w:val="26"/>
        </w:numPr>
        <w:spacing w:before="0" w:after="0"/>
        <w:ind w:left="0" w:firstLine="0"/>
        <w:rPr>
          <w:rFonts w:asciiTheme="majorHAnsi" w:hAnsiTheme="majorHAnsi" w:cstheme="majorHAnsi"/>
          <w:color w:val="000000" w:themeColor="text1"/>
        </w:rPr>
      </w:pPr>
      <w:r w:rsidRPr="00A74CD7">
        <w:rPr>
          <w:rFonts w:asciiTheme="majorHAnsi" w:hAnsiTheme="majorHAnsi" w:cstheme="majorHAnsi"/>
          <w:color w:val="000000" w:themeColor="text1"/>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1207495" w14:textId="77777777" w:rsidR="00317D61" w:rsidRPr="00A74CD7" w:rsidRDefault="00317D61" w:rsidP="007B3713">
      <w:pPr>
        <w:pStyle w:val="Nivel2"/>
        <w:numPr>
          <w:ilvl w:val="1"/>
          <w:numId w:val="26"/>
        </w:numPr>
        <w:spacing w:before="0" w:after="0"/>
        <w:ind w:left="0" w:firstLine="0"/>
        <w:rPr>
          <w:rFonts w:asciiTheme="majorHAnsi" w:hAnsiTheme="majorHAnsi" w:cstheme="majorHAnsi"/>
          <w:color w:val="000000" w:themeColor="text1"/>
        </w:rPr>
      </w:pPr>
      <w:r w:rsidRPr="00A74CD7">
        <w:rPr>
          <w:rFonts w:asciiTheme="majorHAnsi" w:hAnsiTheme="majorHAnsi" w:cstheme="majorHAnsi"/>
          <w:color w:val="000000" w:themeColor="text1"/>
        </w:rPr>
        <w:t>Não haverá ordem de classificação na etapa de apresentação da proposta e dos documentos de habilitação pelo licitante, o que ocorrerá somente após os procedimentos de abertura da sessão pública e da fase de envio de lances.</w:t>
      </w:r>
    </w:p>
    <w:p w14:paraId="75254501" w14:textId="77777777" w:rsidR="00317D61" w:rsidRPr="00A74CD7" w:rsidRDefault="00317D61" w:rsidP="007B3713">
      <w:pPr>
        <w:pStyle w:val="Nivel2"/>
        <w:numPr>
          <w:ilvl w:val="1"/>
          <w:numId w:val="26"/>
        </w:numPr>
        <w:spacing w:before="0" w:after="0"/>
        <w:ind w:left="0" w:firstLine="0"/>
        <w:rPr>
          <w:rFonts w:asciiTheme="majorHAnsi" w:hAnsiTheme="majorHAnsi" w:cstheme="majorHAnsi"/>
          <w:color w:val="000000" w:themeColor="text1"/>
        </w:rPr>
      </w:pPr>
      <w:r w:rsidRPr="00A74CD7">
        <w:rPr>
          <w:rFonts w:asciiTheme="majorHAnsi" w:hAnsiTheme="majorHAnsi" w:cstheme="majorHAnsi"/>
          <w:color w:val="000000" w:themeColor="text1"/>
        </w:rPr>
        <w:t>Serão disponibilizados para acesso público os documentos que compõem a proposta dos licitantes convocados para apresentação de propostas, após a fase de envio de lances.</w:t>
      </w:r>
    </w:p>
    <w:p w14:paraId="31D51F24" w14:textId="77777777" w:rsidR="00317D61" w:rsidRPr="00A74CD7" w:rsidRDefault="00317D61" w:rsidP="007B3713">
      <w:pPr>
        <w:pStyle w:val="Nivel2"/>
        <w:numPr>
          <w:ilvl w:val="1"/>
          <w:numId w:val="26"/>
        </w:numPr>
        <w:spacing w:before="0" w:after="0"/>
        <w:ind w:left="0" w:firstLine="0"/>
        <w:rPr>
          <w:rFonts w:asciiTheme="majorHAnsi" w:hAnsiTheme="majorHAnsi" w:cstheme="majorHAnsi"/>
          <w:color w:val="000000" w:themeColor="text1"/>
        </w:rPr>
      </w:pPr>
      <w:bookmarkStart w:id="17" w:name="_Ref116992247"/>
      <w:r w:rsidRPr="00A74CD7">
        <w:rPr>
          <w:rFonts w:asciiTheme="majorHAnsi" w:hAnsiTheme="majorHAnsi" w:cstheme="majorHAnsi"/>
          <w:color w:val="000000" w:themeColor="text1"/>
        </w:rPr>
        <w:t>Desde que disponibilizada a funcionalidade no sistema, o licitante poderá parametrizar o seu valor final mínimo ou o seu percentual de desconto máximo quando do cadastramento da proposta e obedecerá às seguintes regras:</w:t>
      </w:r>
      <w:bookmarkEnd w:id="17"/>
    </w:p>
    <w:p w14:paraId="58187195"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color w:val="000000" w:themeColor="text1"/>
        </w:rPr>
      </w:pPr>
      <w:r w:rsidRPr="00A74CD7">
        <w:rPr>
          <w:rFonts w:asciiTheme="majorHAnsi" w:hAnsiTheme="majorHAnsi" w:cstheme="majorHAnsi"/>
          <w:color w:val="000000" w:themeColor="text1"/>
        </w:rPr>
        <w:t>A aplicação do intervalo mínimo de diferença de valores ou de percentuais entre os lances, que incidirá tanto em relação aos lances intermediários quanto em relação ao lance que cobrir a melhor oferta; e</w:t>
      </w:r>
    </w:p>
    <w:p w14:paraId="3CCA423D"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color w:val="000000" w:themeColor="text1"/>
        </w:rPr>
      </w:pPr>
      <w:r w:rsidRPr="00A74CD7">
        <w:rPr>
          <w:rFonts w:asciiTheme="majorHAnsi" w:hAnsiTheme="majorHAnsi" w:cstheme="majorHAnsi"/>
          <w:color w:val="000000" w:themeColor="text1"/>
        </w:rPr>
        <w:t>Os lances serão de envio automático pelo sistema, respeitado o valor final mínimo, estabelecido e o intervalo de que trata o subitem acima.</w:t>
      </w:r>
    </w:p>
    <w:p w14:paraId="365BE139" w14:textId="77777777" w:rsidR="00317D61" w:rsidRPr="00A74CD7" w:rsidRDefault="00317D61" w:rsidP="007B3713">
      <w:pPr>
        <w:pStyle w:val="Nivel2"/>
        <w:numPr>
          <w:ilvl w:val="1"/>
          <w:numId w:val="26"/>
        </w:numPr>
        <w:spacing w:before="0" w:after="0"/>
        <w:ind w:left="0" w:firstLine="0"/>
        <w:rPr>
          <w:rFonts w:asciiTheme="majorHAnsi" w:hAnsiTheme="majorHAnsi" w:cstheme="majorHAnsi"/>
          <w:color w:val="000000" w:themeColor="text1"/>
        </w:rPr>
      </w:pPr>
      <w:r w:rsidRPr="00A74CD7">
        <w:rPr>
          <w:rFonts w:asciiTheme="majorHAnsi" w:hAnsiTheme="majorHAnsi" w:cstheme="majorHAnsi"/>
          <w:color w:val="000000" w:themeColor="text1"/>
        </w:rPr>
        <w:t>O valor final mínimo ou o percentual de desconto final máximo parametrizado no sistema poderá ser alterado pelo fornecedor durante a fase de disputa, sendo vedado:</w:t>
      </w:r>
    </w:p>
    <w:p w14:paraId="7DDC10FC"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color w:val="000000" w:themeColor="text1"/>
        </w:rPr>
      </w:pPr>
      <w:r w:rsidRPr="00A74CD7">
        <w:rPr>
          <w:rFonts w:asciiTheme="majorHAnsi" w:hAnsiTheme="majorHAnsi" w:cstheme="majorHAnsi"/>
          <w:color w:val="000000" w:themeColor="text1"/>
        </w:rPr>
        <w:t>Valor superior a lance já registrado pelo fornecedor no sistema, quando adotado o critério de julgamento por menor preço; e</w:t>
      </w:r>
    </w:p>
    <w:p w14:paraId="7E84861C" w14:textId="77777777" w:rsidR="00317D61" w:rsidRPr="00A74CD7" w:rsidRDefault="00317D61" w:rsidP="007B3713">
      <w:pPr>
        <w:pStyle w:val="Nivel3"/>
        <w:numPr>
          <w:ilvl w:val="2"/>
          <w:numId w:val="26"/>
        </w:numPr>
        <w:spacing w:before="0" w:after="0"/>
        <w:ind w:left="284" w:firstLine="0"/>
        <w:rPr>
          <w:rFonts w:asciiTheme="majorHAnsi" w:hAnsiTheme="majorHAnsi" w:cstheme="majorHAnsi"/>
          <w:color w:val="000000" w:themeColor="text1"/>
        </w:rPr>
      </w:pPr>
      <w:r w:rsidRPr="00A74CD7">
        <w:rPr>
          <w:rFonts w:asciiTheme="majorHAnsi" w:hAnsiTheme="majorHAnsi" w:cstheme="majorHAnsi"/>
          <w:color w:val="000000" w:themeColor="text1"/>
        </w:rPr>
        <w:t xml:space="preserve"> Percentual de desconto inferior a lance já registrado pelo fornecedor no sistema, quando adotado o critério de julgamento por maior desconto.</w:t>
      </w:r>
    </w:p>
    <w:p w14:paraId="3D19D609" w14:textId="77777777" w:rsidR="00317D61" w:rsidRDefault="00317D61" w:rsidP="007B3713">
      <w:pPr>
        <w:pStyle w:val="Nivel2"/>
        <w:numPr>
          <w:ilvl w:val="1"/>
          <w:numId w:val="26"/>
        </w:numPr>
        <w:spacing w:before="0" w:after="0"/>
        <w:ind w:left="0" w:firstLine="0"/>
        <w:rPr>
          <w:rFonts w:asciiTheme="majorHAnsi" w:hAnsiTheme="majorHAnsi" w:cstheme="majorHAnsi"/>
          <w:color w:val="auto"/>
        </w:rPr>
      </w:pPr>
      <w:r w:rsidRPr="00A74CD7">
        <w:rPr>
          <w:rFonts w:asciiTheme="majorHAnsi" w:hAnsiTheme="majorHAnsi" w:cstheme="majorHAnsi"/>
          <w:color w:val="auto"/>
        </w:rPr>
        <w:t>Caberá</w:t>
      </w:r>
      <w:r w:rsidRPr="00A74CD7">
        <w:rPr>
          <w:rFonts w:asciiTheme="majorHAnsi" w:hAnsiTheme="majorHAnsi" w:cstheme="majorHAnsi"/>
        </w:rPr>
        <w:t xml:space="preserve"> ao licitante interessado em participar da licitação acompanhar as operações no sistema eletrônico durante o processo licitatório e se responsabilizar pelo ônus decorrente da perda de negócios diante da inobservância </w:t>
      </w:r>
      <w:r w:rsidRPr="00FD460F">
        <w:rPr>
          <w:rFonts w:asciiTheme="majorHAnsi" w:hAnsiTheme="majorHAnsi" w:cstheme="majorHAnsi"/>
          <w:color w:val="auto"/>
        </w:rPr>
        <w:t>de mensagens emitidas pela Administração ou de sua desconexão.</w:t>
      </w:r>
    </w:p>
    <w:p w14:paraId="3EF5EF26" w14:textId="77777777" w:rsidR="00231734" w:rsidRPr="00FD460F" w:rsidRDefault="00231734" w:rsidP="00231734">
      <w:pPr>
        <w:pStyle w:val="Nivel2"/>
        <w:numPr>
          <w:ilvl w:val="0"/>
          <w:numId w:val="0"/>
        </w:numPr>
        <w:spacing w:before="0" w:after="0"/>
        <w:rPr>
          <w:rFonts w:asciiTheme="majorHAnsi" w:hAnsiTheme="majorHAnsi" w:cstheme="majorHAnsi"/>
          <w:color w:val="auto"/>
        </w:rPr>
      </w:pPr>
    </w:p>
    <w:p w14:paraId="2334E679" w14:textId="77777777" w:rsidR="00317D61" w:rsidRDefault="00317D61" w:rsidP="007B3713">
      <w:pPr>
        <w:pStyle w:val="Nivel01"/>
        <w:numPr>
          <w:ilvl w:val="0"/>
          <w:numId w:val="26"/>
        </w:numPr>
        <w:spacing w:before="0" w:line="276" w:lineRule="auto"/>
        <w:ind w:left="0" w:firstLine="0"/>
        <w:rPr>
          <w:rFonts w:asciiTheme="majorHAnsi" w:hAnsiTheme="majorHAnsi" w:cstheme="majorHAnsi"/>
          <w:sz w:val="22"/>
          <w:szCs w:val="22"/>
        </w:rPr>
      </w:pPr>
      <w:bookmarkStart w:id="18" w:name="_Toc135469199"/>
      <w:r w:rsidRPr="00FD460F">
        <w:rPr>
          <w:rFonts w:asciiTheme="majorHAnsi" w:hAnsiTheme="majorHAnsi" w:cstheme="majorHAnsi"/>
          <w:sz w:val="22"/>
          <w:szCs w:val="22"/>
        </w:rPr>
        <w:t>DO PREENCHIMENTO DA PROPOSTA</w:t>
      </w:r>
      <w:bookmarkEnd w:id="18"/>
    </w:p>
    <w:p w14:paraId="01B2FC24" w14:textId="77777777" w:rsidR="00FD460F" w:rsidRPr="00FD460F" w:rsidRDefault="00FD460F" w:rsidP="00231734"/>
    <w:p w14:paraId="3F7A6335" w14:textId="77777777" w:rsidR="00317D61" w:rsidRPr="00FD460F" w:rsidRDefault="00317D61" w:rsidP="007B3713">
      <w:pPr>
        <w:pStyle w:val="Nivel2"/>
        <w:numPr>
          <w:ilvl w:val="1"/>
          <w:numId w:val="26"/>
        </w:numPr>
        <w:spacing w:before="0" w:after="0"/>
        <w:ind w:left="0" w:firstLine="0"/>
        <w:rPr>
          <w:rFonts w:asciiTheme="majorHAnsi" w:eastAsia="Times New Roman" w:hAnsiTheme="majorHAnsi" w:cstheme="majorHAnsi"/>
          <w:color w:val="auto"/>
        </w:rPr>
      </w:pPr>
      <w:r w:rsidRPr="00FD460F">
        <w:rPr>
          <w:rFonts w:asciiTheme="majorHAnsi" w:hAnsiTheme="majorHAnsi" w:cstheme="majorHAnsi"/>
          <w:color w:val="auto"/>
        </w:rPr>
        <w:t>O licitante deverá enviar sua proposta mediante o preenchimento, no sistema eletrônico, do seguinte campo:</w:t>
      </w:r>
    </w:p>
    <w:p w14:paraId="5B59C987" w14:textId="30AB28E2" w:rsidR="000D3475" w:rsidRPr="00FD460F" w:rsidRDefault="000D3475" w:rsidP="007B3713">
      <w:pPr>
        <w:pStyle w:val="Nvel3-R"/>
        <w:numPr>
          <w:ilvl w:val="2"/>
          <w:numId w:val="26"/>
        </w:numPr>
        <w:spacing w:before="0" w:after="0"/>
        <w:rPr>
          <w:rFonts w:asciiTheme="majorHAnsi" w:hAnsiTheme="majorHAnsi" w:cstheme="majorHAnsi"/>
          <w:i w:val="0"/>
          <w:iCs w:val="0"/>
          <w:color w:val="auto"/>
        </w:rPr>
      </w:pPr>
      <w:r w:rsidRPr="00FD460F">
        <w:rPr>
          <w:rFonts w:asciiTheme="majorHAnsi" w:hAnsiTheme="majorHAnsi" w:cstheme="majorHAnsi"/>
          <w:i w:val="0"/>
          <w:iCs w:val="0"/>
          <w:color w:val="auto"/>
        </w:rPr>
        <w:t>Planilha orçamentária detalhada, contendo discriminação dos materiais e serviços a serem executados, com preços unitários, obedecida a ordem sequencial dos itens apresentada no Projeto Básico;</w:t>
      </w:r>
    </w:p>
    <w:p w14:paraId="270A4687" w14:textId="50405FD1" w:rsidR="000D3475" w:rsidRPr="00FD460F" w:rsidRDefault="000D3475" w:rsidP="007B3713">
      <w:pPr>
        <w:pStyle w:val="PargrafodaLista"/>
        <w:numPr>
          <w:ilvl w:val="2"/>
          <w:numId w:val="26"/>
        </w:numPr>
        <w:autoSpaceDE w:val="0"/>
        <w:autoSpaceDN w:val="0"/>
        <w:adjustRightInd w:val="0"/>
        <w:spacing w:line="276" w:lineRule="auto"/>
        <w:rPr>
          <w:rFonts w:asciiTheme="majorHAnsi" w:hAnsiTheme="majorHAnsi" w:cstheme="majorHAnsi"/>
          <w:sz w:val="20"/>
          <w:szCs w:val="20"/>
        </w:rPr>
      </w:pPr>
      <w:r w:rsidRPr="00FD460F">
        <w:rPr>
          <w:rFonts w:asciiTheme="majorHAnsi" w:hAnsiTheme="majorHAnsi" w:cstheme="majorHAnsi"/>
          <w:sz w:val="20"/>
          <w:szCs w:val="20"/>
        </w:rPr>
        <w:t>Planilha orçamentária discriminativa da bonificação e despesas indiretas (BDI) utilizados.</w:t>
      </w:r>
    </w:p>
    <w:p w14:paraId="166A1C42" w14:textId="4922A6AA" w:rsidR="000D3475" w:rsidRPr="00FD460F" w:rsidRDefault="000D3475" w:rsidP="00231734">
      <w:pPr>
        <w:autoSpaceDE w:val="0"/>
        <w:autoSpaceDN w:val="0"/>
        <w:adjustRightInd w:val="0"/>
        <w:rPr>
          <w:rFonts w:asciiTheme="majorHAnsi" w:hAnsiTheme="majorHAnsi" w:cstheme="majorHAnsi"/>
          <w:sz w:val="20"/>
          <w:szCs w:val="20"/>
        </w:rPr>
      </w:pPr>
      <w:proofErr w:type="gramStart"/>
      <w:r w:rsidRPr="00FD460F">
        <w:rPr>
          <w:rFonts w:asciiTheme="majorHAnsi" w:hAnsiTheme="majorHAnsi" w:cstheme="majorHAnsi"/>
          <w:sz w:val="20"/>
          <w:szCs w:val="20"/>
        </w:rPr>
        <w:t>4.1.3  Cronograma</w:t>
      </w:r>
      <w:proofErr w:type="gramEnd"/>
      <w:r w:rsidRPr="00FD460F">
        <w:rPr>
          <w:rFonts w:asciiTheme="majorHAnsi" w:hAnsiTheme="majorHAnsi" w:cstheme="majorHAnsi"/>
          <w:sz w:val="20"/>
          <w:szCs w:val="20"/>
        </w:rPr>
        <w:t xml:space="preserve"> físico financeiro, de acordo com as informações constantes no cronograma anexo deste edital, devendo observar: o prazo total da etapa da obra, as etapas de medição e os</w:t>
      </w:r>
    </w:p>
    <w:p w14:paraId="64F37C8D" w14:textId="45124A57" w:rsidR="000D3475" w:rsidRDefault="000D3475" w:rsidP="00231734">
      <w:pPr>
        <w:autoSpaceDE w:val="0"/>
        <w:autoSpaceDN w:val="0"/>
        <w:adjustRightInd w:val="0"/>
        <w:rPr>
          <w:rFonts w:asciiTheme="majorHAnsi" w:hAnsiTheme="majorHAnsi" w:cstheme="majorHAnsi"/>
        </w:rPr>
      </w:pPr>
      <w:r w:rsidRPr="00FD460F">
        <w:rPr>
          <w:rFonts w:asciiTheme="majorHAnsi" w:hAnsiTheme="majorHAnsi" w:cstheme="majorHAnsi"/>
          <w:sz w:val="20"/>
          <w:szCs w:val="20"/>
        </w:rPr>
        <w:t>respectivos percentuais de desembolso</w:t>
      </w:r>
      <w:r w:rsidRPr="00FD460F">
        <w:rPr>
          <w:rFonts w:asciiTheme="majorHAnsi" w:hAnsiTheme="majorHAnsi" w:cstheme="majorHAnsi"/>
        </w:rPr>
        <w:t>.</w:t>
      </w:r>
    </w:p>
    <w:p w14:paraId="30238D26" w14:textId="20B7A942" w:rsidR="004B5CDD" w:rsidRDefault="004B5CDD" w:rsidP="007B3713">
      <w:pPr>
        <w:pStyle w:val="PargrafodaLista"/>
        <w:numPr>
          <w:ilvl w:val="2"/>
          <w:numId w:val="37"/>
        </w:numPr>
        <w:autoSpaceDE w:val="0"/>
        <w:autoSpaceDN w:val="0"/>
        <w:adjustRightInd w:val="0"/>
        <w:spacing w:line="276" w:lineRule="auto"/>
        <w:rPr>
          <w:rFonts w:asciiTheme="majorHAnsi" w:hAnsiTheme="majorHAnsi" w:cstheme="majorHAnsi"/>
          <w:sz w:val="20"/>
          <w:szCs w:val="20"/>
        </w:rPr>
      </w:pPr>
      <w:r w:rsidRPr="00FD460F">
        <w:rPr>
          <w:rFonts w:asciiTheme="majorHAnsi" w:hAnsiTheme="majorHAnsi" w:cstheme="majorHAnsi"/>
          <w:sz w:val="20"/>
          <w:szCs w:val="20"/>
        </w:rPr>
        <w:t>A obra/ serviço será executada em REGIME DE EMPREITADA POR PREÇO UNITÁRIO,</w:t>
      </w:r>
      <w:r w:rsidR="000D3475" w:rsidRPr="00FD460F">
        <w:rPr>
          <w:rFonts w:asciiTheme="majorHAnsi" w:hAnsiTheme="majorHAnsi" w:cstheme="majorHAnsi"/>
          <w:sz w:val="20"/>
          <w:szCs w:val="20"/>
        </w:rPr>
        <w:t xml:space="preserve"> </w:t>
      </w:r>
      <w:r w:rsidRPr="00FD460F">
        <w:rPr>
          <w:rFonts w:asciiTheme="majorHAnsi" w:hAnsiTheme="majorHAnsi" w:cstheme="majorHAnsi"/>
          <w:sz w:val="20"/>
          <w:szCs w:val="20"/>
        </w:rPr>
        <w:t>forma de execução indireta, devendo ser observados pelos licitantes todos os itens constantes na</w:t>
      </w:r>
      <w:r w:rsidR="000520A9" w:rsidRPr="00FD460F">
        <w:rPr>
          <w:rFonts w:asciiTheme="majorHAnsi" w:hAnsiTheme="majorHAnsi" w:cstheme="majorHAnsi"/>
          <w:sz w:val="20"/>
          <w:szCs w:val="20"/>
        </w:rPr>
        <w:t xml:space="preserve"> </w:t>
      </w:r>
      <w:r w:rsidRPr="00FD460F">
        <w:rPr>
          <w:rFonts w:asciiTheme="majorHAnsi" w:hAnsiTheme="majorHAnsi" w:cstheme="majorHAnsi"/>
          <w:sz w:val="20"/>
          <w:szCs w:val="20"/>
        </w:rPr>
        <w:t>Planilha de Custos e Formação de Preços do Projeto Básico anexo a este edital.</w:t>
      </w:r>
    </w:p>
    <w:p w14:paraId="325241ED" w14:textId="6BF8F216" w:rsidR="004B5CDD" w:rsidRDefault="004B5CDD" w:rsidP="007B3713">
      <w:pPr>
        <w:pStyle w:val="Nvel3-R"/>
        <w:numPr>
          <w:ilvl w:val="1"/>
          <w:numId w:val="37"/>
        </w:numPr>
        <w:spacing w:before="0" w:after="0"/>
        <w:rPr>
          <w:rFonts w:asciiTheme="majorHAnsi" w:hAnsiTheme="majorHAnsi" w:cstheme="majorHAnsi"/>
          <w:i w:val="0"/>
          <w:iCs w:val="0"/>
          <w:color w:val="auto"/>
        </w:rPr>
      </w:pPr>
      <w:r w:rsidRPr="00FD460F">
        <w:rPr>
          <w:rFonts w:asciiTheme="majorHAnsi" w:hAnsiTheme="majorHAnsi" w:cstheme="majorHAnsi"/>
          <w:i w:val="0"/>
          <w:iCs w:val="0"/>
          <w:color w:val="auto"/>
        </w:rPr>
        <w:t>– Os preços unitários deverão ser expressos em R$ (reais), com duas casas decimais. O preço</w:t>
      </w:r>
      <w:r w:rsidR="00FD460F">
        <w:rPr>
          <w:rFonts w:asciiTheme="majorHAnsi" w:hAnsiTheme="majorHAnsi" w:cstheme="majorHAnsi"/>
          <w:i w:val="0"/>
          <w:iCs w:val="0"/>
          <w:color w:val="auto"/>
        </w:rPr>
        <w:t xml:space="preserve"> </w:t>
      </w:r>
      <w:r w:rsidRPr="00FD460F">
        <w:rPr>
          <w:rFonts w:asciiTheme="majorHAnsi" w:hAnsiTheme="majorHAnsi" w:cstheme="majorHAnsi"/>
          <w:i w:val="0"/>
          <w:iCs w:val="0"/>
          <w:color w:val="auto"/>
        </w:rPr>
        <w:t>total da proposta deverá ser expresso tanto em algarismos como por extenso.</w:t>
      </w:r>
    </w:p>
    <w:p w14:paraId="7933084E" w14:textId="77777777" w:rsidR="00FD460F" w:rsidRDefault="00317D61" w:rsidP="007B3713">
      <w:pPr>
        <w:pStyle w:val="Nivel2"/>
        <w:numPr>
          <w:ilvl w:val="1"/>
          <w:numId w:val="37"/>
        </w:numPr>
        <w:spacing w:before="0" w:after="0"/>
        <w:ind w:left="0" w:firstLine="0"/>
        <w:rPr>
          <w:rFonts w:asciiTheme="majorHAnsi" w:hAnsiTheme="majorHAnsi" w:cstheme="majorHAnsi"/>
          <w:color w:val="auto"/>
        </w:rPr>
      </w:pPr>
      <w:r w:rsidRPr="00FD460F">
        <w:rPr>
          <w:rFonts w:asciiTheme="majorHAnsi" w:hAnsiTheme="majorHAnsi" w:cstheme="majorHAnsi"/>
          <w:color w:val="auto"/>
        </w:rPr>
        <w:t>Todas as especificações do objeto contidas na proposta vinculam o licitante.</w:t>
      </w:r>
    </w:p>
    <w:p w14:paraId="73426C95" w14:textId="14EA3D01" w:rsidR="00D51D29" w:rsidRPr="00FD460F" w:rsidRDefault="00317D61" w:rsidP="007B3713">
      <w:pPr>
        <w:pStyle w:val="Nivel2"/>
        <w:numPr>
          <w:ilvl w:val="1"/>
          <w:numId w:val="37"/>
        </w:numPr>
        <w:spacing w:before="0" w:after="0"/>
        <w:ind w:left="0" w:firstLine="0"/>
        <w:rPr>
          <w:rFonts w:asciiTheme="majorHAnsi" w:hAnsiTheme="majorHAnsi" w:cstheme="majorHAnsi"/>
          <w:color w:val="auto"/>
        </w:rPr>
      </w:pPr>
      <w:r w:rsidRPr="00FD460F">
        <w:rPr>
          <w:rFonts w:asciiTheme="majorHAnsi" w:hAnsiTheme="majorHAnsi" w:cstheme="majorHAnsi"/>
        </w:rPr>
        <w:t>O licitante não poderá oferecer proposta em quantitativo inferior ao máximo previsto para contratação.</w:t>
      </w:r>
      <w:r w:rsidRPr="00FD460F">
        <w:rPr>
          <w:rStyle w:val="eop"/>
          <w:rFonts w:asciiTheme="majorHAnsi" w:hAnsiTheme="majorHAnsi" w:cstheme="majorHAnsi"/>
          <w:color w:val="0078D4"/>
          <w:shd w:val="clear" w:color="auto" w:fill="FFFFFF"/>
        </w:rPr>
        <w:t> </w:t>
      </w:r>
    </w:p>
    <w:p w14:paraId="6DEEBE0B"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Nos valores propostos estarão inclusos todos os custos operacionais, encargos previdenciários, trabalhistas, tributários, comerciais e quaisquer outros que incidam direta ou indiretamente na execução do objeto.</w:t>
      </w:r>
    </w:p>
    <w:p w14:paraId="7AFDAD9E"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Os preços ofertados, tanto na proposta inicial, quanto na etapa de lances, serão de exclusiva responsabilidade do licitante, não lhe assistindo o direito de pleitear qualquer alteração, sob alegação de erro, omissão ou qualquer outro pretexto.</w:t>
      </w:r>
    </w:p>
    <w:p w14:paraId="70FA8FE4" w14:textId="77777777" w:rsidR="00317D61" w:rsidRPr="00A74CD7" w:rsidRDefault="00317D61" w:rsidP="007B3713">
      <w:pPr>
        <w:pStyle w:val="Nivel2"/>
        <w:numPr>
          <w:ilvl w:val="1"/>
          <w:numId w:val="37"/>
        </w:numPr>
        <w:spacing w:before="0" w:after="0"/>
        <w:ind w:left="0" w:firstLine="0"/>
        <w:rPr>
          <w:rFonts w:asciiTheme="majorHAnsi" w:hAnsiTheme="majorHAnsi" w:cstheme="majorHAnsi"/>
          <w:color w:val="auto"/>
        </w:rPr>
      </w:pPr>
      <w:r w:rsidRPr="00A74CD7">
        <w:rPr>
          <w:rFonts w:asciiTheme="majorHAnsi" w:hAnsiTheme="majorHAnsi" w:cstheme="majorHAnsi"/>
        </w:rPr>
        <w:t xml:space="preserve">Se o regime tributário da empresa implicar o recolhimento de tributos em percentuais variáveis, a cotação adequada será a que corresponde à média dos efetivos recolhimentos da empresa nos últimos doze </w:t>
      </w:r>
      <w:r w:rsidRPr="00A74CD7">
        <w:rPr>
          <w:rFonts w:asciiTheme="majorHAnsi" w:hAnsiTheme="majorHAnsi" w:cstheme="majorHAnsi"/>
          <w:color w:val="auto"/>
        </w:rPr>
        <w:t xml:space="preserve">meses. </w:t>
      </w:r>
    </w:p>
    <w:p w14:paraId="3337FC95" w14:textId="0EE82E9F" w:rsidR="00BC6A1C"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Independentemente do percentual de tributo inserido na planilha, no pagamento serão retidos na fonte os percentuais estabelecidos na legislação vigente.</w:t>
      </w:r>
    </w:p>
    <w:p w14:paraId="54BA207A" w14:textId="77777777" w:rsidR="00FD460F"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A apresentação das propostas implica obrigatoriedade do cumprimento das disposições nelas contidas, em conformidade com o que dispõe o Projeto Básico/Termo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621FE480" w14:textId="2032B799" w:rsidR="002C1062" w:rsidRPr="00FD460F" w:rsidRDefault="002C1062" w:rsidP="007B3713">
      <w:pPr>
        <w:pStyle w:val="Nivel2"/>
        <w:numPr>
          <w:ilvl w:val="1"/>
          <w:numId w:val="37"/>
        </w:numPr>
        <w:spacing w:before="0" w:after="0"/>
        <w:ind w:left="0" w:firstLine="0"/>
        <w:rPr>
          <w:rFonts w:asciiTheme="majorHAnsi" w:hAnsiTheme="majorHAnsi" w:cstheme="majorHAnsi"/>
        </w:rPr>
      </w:pPr>
      <w:r w:rsidRPr="00FD460F">
        <w:rPr>
          <w:rFonts w:asciiTheme="majorHAnsi" w:hAnsiTheme="majorHAnsi" w:cstheme="majorHAnsi"/>
        </w:rPr>
        <w:t>O prazo de validade das propostas será de 90 (noventa) dias a contar da apresentação da proposta final (planilha readequada).</w:t>
      </w:r>
    </w:p>
    <w:p w14:paraId="6525677C" w14:textId="486FDBFA" w:rsidR="00317D61" w:rsidRDefault="00317D61" w:rsidP="007B3713">
      <w:pPr>
        <w:pStyle w:val="Nivel2"/>
        <w:numPr>
          <w:ilvl w:val="1"/>
          <w:numId w:val="37"/>
        </w:numPr>
        <w:spacing w:before="0" w:after="0"/>
        <w:ind w:left="0" w:firstLine="0"/>
        <w:rPr>
          <w:rFonts w:asciiTheme="majorHAnsi" w:hAnsiTheme="majorHAnsi" w:cstheme="majorHAnsi"/>
          <w:color w:val="auto"/>
        </w:rPr>
      </w:pPr>
      <w:r w:rsidRPr="00A74CD7">
        <w:rPr>
          <w:rFonts w:asciiTheme="majorHAnsi" w:hAnsiTheme="majorHAnsi" w:cstheme="majorHAnsi"/>
          <w:color w:val="auto"/>
        </w:rPr>
        <w:t>Os licitantes devem respeitar os preços máximos estabelecidos pela Administração, quando participarem de licitações públicas;</w:t>
      </w:r>
    </w:p>
    <w:p w14:paraId="03716D38" w14:textId="77777777" w:rsidR="00231734" w:rsidRPr="00A74CD7" w:rsidRDefault="00231734" w:rsidP="00231734">
      <w:pPr>
        <w:pStyle w:val="Nivel2"/>
        <w:numPr>
          <w:ilvl w:val="0"/>
          <w:numId w:val="0"/>
        </w:numPr>
        <w:spacing w:before="0" w:after="0"/>
        <w:rPr>
          <w:rFonts w:asciiTheme="majorHAnsi" w:hAnsiTheme="majorHAnsi" w:cstheme="majorHAnsi"/>
          <w:color w:val="auto"/>
        </w:rPr>
      </w:pPr>
    </w:p>
    <w:p w14:paraId="66FFF30F" w14:textId="77777777" w:rsidR="00317D61" w:rsidRDefault="00317D61" w:rsidP="007B3713">
      <w:pPr>
        <w:pStyle w:val="Nivel01"/>
        <w:numPr>
          <w:ilvl w:val="0"/>
          <w:numId w:val="37"/>
        </w:numPr>
        <w:spacing w:before="0" w:line="276" w:lineRule="auto"/>
        <w:ind w:left="0" w:firstLine="0"/>
        <w:rPr>
          <w:rFonts w:asciiTheme="majorHAnsi" w:hAnsiTheme="majorHAnsi" w:cstheme="majorHAnsi"/>
          <w:sz w:val="22"/>
          <w:szCs w:val="22"/>
        </w:rPr>
      </w:pPr>
      <w:bookmarkStart w:id="19" w:name="_Toc135469200"/>
      <w:bookmarkStart w:id="20" w:name="_Hlk114646655"/>
      <w:r w:rsidRPr="00A74CD7">
        <w:rPr>
          <w:rFonts w:asciiTheme="majorHAnsi" w:hAnsiTheme="majorHAnsi" w:cstheme="majorHAnsi"/>
          <w:sz w:val="22"/>
          <w:szCs w:val="22"/>
        </w:rPr>
        <w:t>DA ABERTURA DA SESSÃO, CLASSIFICAÇÃO DAS PROPOSTAS E FORMULAÇÃO DE LANCES</w:t>
      </w:r>
      <w:bookmarkEnd w:id="19"/>
    </w:p>
    <w:p w14:paraId="67170F33" w14:textId="77777777" w:rsidR="00FD460F" w:rsidRPr="00FD460F" w:rsidRDefault="00FD460F" w:rsidP="00231734"/>
    <w:p w14:paraId="041C7FB0"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A abertura da presente licitação dar-se-á automaticamente em sessão pública, por meio de sistema eletrônico, na data, horário e local indicados neste Edital.</w:t>
      </w:r>
    </w:p>
    <w:p w14:paraId="545B325E"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Os licitantes poderão retirar ou substituir a proposta ou os documentos de habilitação, quando for o caso, anteriormente inseridos no sistema, até a abertura da sessão pública.</w:t>
      </w:r>
    </w:p>
    <w:p w14:paraId="49A8192A"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 sistema disponibilizará campo próprio para troca de mensagens entre o Agente de Contratação/Comissão e os licitantes.</w:t>
      </w:r>
    </w:p>
    <w:p w14:paraId="50DA3201"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 xml:space="preserve">Iniciada a etapa competitiva, os licitantes deverão encaminhar lances exclusivamente por meio de sistema eletrônico, sendo imediatamente informados do seu recebimento e do valor consignado no registro. </w:t>
      </w:r>
    </w:p>
    <w:p w14:paraId="5DBD30B8"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 lance deverá ser ofertado pelo valor global.</w:t>
      </w:r>
    </w:p>
    <w:p w14:paraId="761A090F" w14:textId="1F2CAD15" w:rsidR="00FA2A7D"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Os licitantes poderão oferecer lances sucessivos, observando o horário fixado para abertura da sessão e as regras estabelecidas no Edital.</w:t>
      </w:r>
    </w:p>
    <w:p w14:paraId="123D1031"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 xml:space="preserve">O licitante somente poderá oferecer lance </w:t>
      </w:r>
      <w:r w:rsidRPr="00A74CD7">
        <w:rPr>
          <w:rFonts w:asciiTheme="majorHAnsi" w:hAnsiTheme="majorHAnsi" w:cstheme="majorHAnsi"/>
          <w:i/>
          <w:color w:val="000000" w:themeColor="text1"/>
        </w:rPr>
        <w:t>de valor</w:t>
      </w:r>
      <w:r w:rsidRPr="00A74CD7">
        <w:rPr>
          <w:rFonts w:asciiTheme="majorHAnsi" w:hAnsiTheme="majorHAnsi" w:cstheme="majorHAnsi"/>
          <w:color w:val="000000" w:themeColor="text1"/>
        </w:rPr>
        <w:t xml:space="preserve"> </w:t>
      </w:r>
      <w:r w:rsidRPr="00A74CD7">
        <w:rPr>
          <w:rFonts w:asciiTheme="majorHAnsi" w:hAnsiTheme="majorHAnsi" w:cstheme="majorHAnsi"/>
          <w:i/>
          <w:color w:val="000000" w:themeColor="text1"/>
        </w:rPr>
        <w:t>inferior</w:t>
      </w:r>
      <w:r w:rsidRPr="00A74CD7">
        <w:rPr>
          <w:rFonts w:asciiTheme="majorHAnsi" w:hAnsiTheme="majorHAnsi" w:cstheme="majorHAnsi"/>
          <w:color w:val="000000" w:themeColor="text1"/>
        </w:rPr>
        <w:t xml:space="preserve"> </w:t>
      </w:r>
      <w:r w:rsidRPr="00A74CD7">
        <w:rPr>
          <w:rFonts w:asciiTheme="majorHAnsi" w:hAnsiTheme="majorHAnsi" w:cstheme="majorHAnsi"/>
        </w:rPr>
        <w:t xml:space="preserve">ao último por ele ofertado e registrado pelo sistema. </w:t>
      </w:r>
    </w:p>
    <w:p w14:paraId="4BA2F042" w14:textId="7F879044" w:rsidR="00317D61" w:rsidRPr="00A74CD7" w:rsidRDefault="00317D61" w:rsidP="007B3713">
      <w:pPr>
        <w:pStyle w:val="Nivel2"/>
        <w:numPr>
          <w:ilvl w:val="1"/>
          <w:numId w:val="37"/>
        </w:numPr>
        <w:spacing w:before="0" w:after="0"/>
        <w:ind w:left="0" w:firstLine="0"/>
        <w:rPr>
          <w:rFonts w:asciiTheme="majorHAnsi" w:hAnsiTheme="majorHAnsi" w:cstheme="majorHAnsi"/>
          <w:color w:val="auto"/>
        </w:rPr>
      </w:pPr>
      <w:r w:rsidRPr="00A74CD7">
        <w:rPr>
          <w:rFonts w:asciiTheme="majorHAnsi" w:hAnsiTheme="majorHAnsi" w:cstheme="majorHAnsi"/>
          <w:color w:val="auto"/>
        </w:rPr>
        <w:t>O intervalo mínimo de diferença de valores ou percentuais entre os lances, que incidirá tanto em relação aos lances intermediários quanto em relação à proposta que cobrir a melhor oferta deverá ser</w:t>
      </w:r>
      <w:r w:rsidRPr="00A74CD7">
        <w:rPr>
          <w:rFonts w:asciiTheme="majorHAnsi" w:hAnsiTheme="majorHAnsi" w:cstheme="majorHAnsi"/>
          <w:i/>
          <w:iCs/>
          <w:color w:val="auto"/>
        </w:rPr>
        <w:t xml:space="preserve"> de </w:t>
      </w:r>
      <w:r w:rsidR="00BC6A1C" w:rsidRPr="00A74CD7">
        <w:rPr>
          <w:rFonts w:asciiTheme="majorHAnsi" w:hAnsiTheme="majorHAnsi" w:cstheme="majorHAnsi"/>
          <w:iCs/>
          <w:color w:val="auto"/>
        </w:rPr>
        <w:t>R$ 1.000,00 (Um mil reais).</w:t>
      </w:r>
    </w:p>
    <w:p w14:paraId="44E7E041"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 licitante poderá uma única vez, excluir seu último lance ofertado, no intervalo de 10 (dez) segundos após o registro no sistema, na hipótese de lance inconsistente ou inexequível.</w:t>
      </w:r>
    </w:p>
    <w:p w14:paraId="0E92F402"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O procedimento seguirá de acordo com o modo de disputa adotado.</w:t>
      </w:r>
    </w:p>
    <w:p w14:paraId="36A7B4C3"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bookmarkStart w:id="21" w:name="_Hlk113697759"/>
      <w:r w:rsidRPr="00A74CD7">
        <w:rPr>
          <w:rFonts w:asciiTheme="majorHAnsi" w:hAnsiTheme="majorHAnsi" w:cstheme="majorHAnsi"/>
        </w:rPr>
        <w:t>Caso seja adotado para o envio de lances na licitação o modo de disputa “aberto”, os licitantes apresentarão lances públicos e sucessivos, com prorrogações.</w:t>
      </w:r>
    </w:p>
    <w:p w14:paraId="79A88F52" w14:textId="711FA997" w:rsidR="00BC6A1C" w:rsidRPr="00A74CD7" w:rsidRDefault="00317D61" w:rsidP="007B3713">
      <w:pPr>
        <w:pStyle w:val="Nivel3"/>
        <w:numPr>
          <w:ilvl w:val="2"/>
          <w:numId w:val="37"/>
        </w:numPr>
        <w:spacing w:before="0" w:after="0"/>
        <w:ind w:left="284" w:firstLine="0"/>
        <w:rPr>
          <w:rFonts w:asciiTheme="majorHAnsi" w:hAnsiTheme="majorHAnsi" w:cstheme="majorHAnsi"/>
        </w:rPr>
      </w:pPr>
      <w:bookmarkStart w:id="22" w:name="_Hlk113697816"/>
      <w:bookmarkEnd w:id="21"/>
      <w:r w:rsidRPr="00A74CD7">
        <w:rPr>
          <w:rFonts w:asciiTheme="majorHAnsi" w:hAnsiTheme="majorHAnsi" w:cstheme="majorHAnsi"/>
        </w:rPr>
        <w:t>A etapa de lances da sessão pública terá duração de dez minutos e, após isso, será prorrogada automaticamente pelo sistema quando houver lance ofertado nos últimos dois minutos do período de duração da sessão pública.</w:t>
      </w:r>
    </w:p>
    <w:p w14:paraId="3D44478A"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A prorrogação automática da etapa de lances, de que trata o subitem anterior, será de dois minutos e ocorrerá sucessivamente sempre que houver lances enviados nesse período de prorrogação, inclusive no caso de lances intermediários.</w:t>
      </w:r>
    </w:p>
    <w:p w14:paraId="7F794D6C"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Não havendo novos lances na forma estabelecida nos itens anteriores, a sessão pública encerrar-se-á automaticamente, e o sistema ordenará e divulgará os lances conforme a ordem final de classificação.</w:t>
      </w:r>
    </w:p>
    <w:bookmarkEnd w:id="22"/>
    <w:p w14:paraId="6B9C35B2"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A etapa de lances da sessão pública terá duração de dez minutos e, após isso, será prorrogada automaticamente pelo sistema quando houver lance ofertado nos últimos dois minutos do período de duração da sessão pública.</w:t>
      </w:r>
    </w:p>
    <w:p w14:paraId="62C4EB78"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Após o término dos prazos estabelecidos nos subitens anteriores, o sistema ordenará e divulgará os lances segundo a ordem crescente de valores.</w:t>
      </w:r>
    </w:p>
    <w:p w14:paraId="378A3389"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 xml:space="preserve">Não serão aceitos dois ou mais lances de mesmo valor, prevalecendo aquele que for recebido e registrado em primeiro lugar. </w:t>
      </w:r>
    </w:p>
    <w:p w14:paraId="4BE7D98C"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 xml:space="preserve">Durante o transcurso da sessão pública, os licitantes serão informados, em tempo real, do valor do menor lance registrado, vedada a identificação do licitante. </w:t>
      </w:r>
    </w:p>
    <w:p w14:paraId="1891B457"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 xml:space="preserve">No caso de desconexão com o Agente de Contratação/Comissão, no decorrer da etapa competitiva da licitação, o sistema eletrônico poderá permanecer acessível aos licitantes para a recepção dos lances. </w:t>
      </w:r>
    </w:p>
    <w:p w14:paraId="28C03756"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Quando a desconexão do sistema eletrônico para o Agente de Contratação/Comissão persistir por tempo superior a dez minutos, a sessão pública será suspensa e reiniciada somente após decorridas vinte e quatro horas da comunicação do fato pelo Agente de Contratação/Comissão aos participantes, no sítio eletrônico utilizado para divulgação.</w:t>
      </w:r>
    </w:p>
    <w:p w14:paraId="7117ADE3"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Caso o licitante não apresente lances, concorrerá com o valor de sua proposta.</w:t>
      </w:r>
    </w:p>
    <w:p w14:paraId="3476E0E4"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 xml:space="preserve">Só poderá haver empate entre propostas iguais (não seguidas de lances), ou entre lances finais. </w:t>
      </w:r>
    </w:p>
    <w:p w14:paraId="22DB93CB" w14:textId="71F83E01" w:rsidR="001A0CA0"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 xml:space="preserve">Havendo eventual empate entre propostas ou lances, o critério de desempate será aquele previsto no </w:t>
      </w:r>
      <w:hyperlink r:id="rId17" w:anchor="art60" w:history="1">
        <w:r w:rsidRPr="00A74CD7">
          <w:rPr>
            <w:rStyle w:val="Hyperlink"/>
            <w:rFonts w:asciiTheme="majorHAnsi" w:eastAsia="Arial" w:hAnsiTheme="majorHAnsi" w:cstheme="majorHAnsi"/>
          </w:rPr>
          <w:t>art</w:t>
        </w:r>
        <w:r w:rsidRPr="00A74CD7">
          <w:rPr>
            <w:rStyle w:val="Hyperlink"/>
            <w:rFonts w:asciiTheme="majorHAnsi" w:hAnsiTheme="majorHAnsi" w:cstheme="majorHAnsi"/>
          </w:rPr>
          <w:t>. 60 da Lei nº 14.133, de 2021</w:t>
        </w:r>
      </w:hyperlink>
      <w:r w:rsidRPr="00A74CD7">
        <w:rPr>
          <w:rFonts w:asciiTheme="majorHAnsi" w:hAnsiTheme="majorHAnsi" w:cstheme="majorHAnsi"/>
        </w:rPr>
        <w:t>, nesta ordem:</w:t>
      </w:r>
    </w:p>
    <w:p w14:paraId="083E602E"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r w:rsidRPr="00A74CD7">
        <w:rPr>
          <w:rFonts w:asciiTheme="majorHAnsi" w:hAnsiTheme="majorHAnsi" w:cstheme="majorHAnsi"/>
        </w:rPr>
        <w:t>disputa final, hipótese em que os licitantes empatados poderão apresentar nova proposta em ato contínuo à classificação;</w:t>
      </w:r>
    </w:p>
    <w:p w14:paraId="5BFC7470"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r w:rsidRPr="00A74CD7">
        <w:rPr>
          <w:rFonts w:asciiTheme="majorHAnsi" w:hAnsiTheme="majorHAnsi" w:cstheme="majorHAnsi"/>
        </w:rPr>
        <w:t>avaliação do desempenho contratual prévio dos licitantes, para a qual deverão preferencialmente ser utilizados registros cadastrais para efeito de atesto de cumprimento de obrigações previstos nesta Lei;</w:t>
      </w:r>
    </w:p>
    <w:p w14:paraId="7F0BE192"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r w:rsidRPr="00A74CD7">
        <w:rPr>
          <w:rFonts w:asciiTheme="majorHAnsi" w:hAnsiTheme="majorHAnsi" w:cstheme="majorHAnsi"/>
        </w:rPr>
        <w:t>desenvolvimento pelo licitante de ações de equidade entre homens e mulheres no ambiente de trabalho, conforme regulamento;</w:t>
      </w:r>
    </w:p>
    <w:p w14:paraId="05D9AC08"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r w:rsidRPr="00A74CD7">
        <w:rPr>
          <w:rFonts w:asciiTheme="majorHAnsi" w:hAnsiTheme="majorHAnsi" w:cstheme="majorHAnsi"/>
        </w:rPr>
        <w:t>desenvolvimento pelo licitante de programa de integridade, conforme orientações dos órgãos de controle.</w:t>
      </w:r>
    </w:p>
    <w:p w14:paraId="6F8D3DF9" w14:textId="6E8B206F" w:rsidR="00BC6A1C" w:rsidRPr="00A74CD7" w:rsidRDefault="00317D61" w:rsidP="007B3713">
      <w:pPr>
        <w:pStyle w:val="Nivel3"/>
        <w:numPr>
          <w:ilvl w:val="2"/>
          <w:numId w:val="37"/>
        </w:numPr>
        <w:spacing w:beforeLines="120" w:before="288" w:afterLines="120" w:after="288"/>
        <w:ind w:left="0" w:firstLine="709"/>
        <w:rPr>
          <w:rFonts w:asciiTheme="majorHAnsi" w:hAnsiTheme="majorHAnsi" w:cstheme="majorHAnsi"/>
        </w:rPr>
      </w:pPr>
      <w:r w:rsidRPr="00A74CD7">
        <w:rPr>
          <w:rFonts w:asciiTheme="majorHAnsi" w:hAnsiTheme="majorHAnsi" w:cstheme="majorHAnsi"/>
        </w:rPr>
        <w:t>Persistindo o empate, será assegurada preferência, sucessivamente, aos bens e serviços produzidos ou prestados por:</w:t>
      </w:r>
      <w:bookmarkStart w:id="23" w:name="art60§1i"/>
      <w:bookmarkEnd w:id="23"/>
    </w:p>
    <w:p w14:paraId="20668D4F"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r w:rsidRPr="00A74CD7">
        <w:rPr>
          <w:rFonts w:asciiTheme="majorHAnsi" w:hAnsiTheme="majorHAnsi" w:cstheme="majorHAnsi"/>
        </w:rPr>
        <w:t>empresas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1947D203"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bookmarkStart w:id="24" w:name="art60§1ii"/>
      <w:bookmarkEnd w:id="24"/>
      <w:r w:rsidRPr="00A74CD7">
        <w:rPr>
          <w:rFonts w:asciiTheme="majorHAnsi" w:hAnsiTheme="majorHAnsi" w:cstheme="majorHAnsi"/>
        </w:rPr>
        <w:t>empresas brasileiras;</w:t>
      </w:r>
    </w:p>
    <w:p w14:paraId="73508D69"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bookmarkStart w:id="25" w:name="art60§1iii"/>
      <w:bookmarkEnd w:id="25"/>
      <w:r w:rsidRPr="00A74CD7">
        <w:rPr>
          <w:rFonts w:asciiTheme="majorHAnsi" w:hAnsiTheme="majorHAnsi" w:cstheme="majorHAnsi"/>
        </w:rPr>
        <w:t>empresas que invistam em pesquisa e no desenvolvimento de tecnologia no País;</w:t>
      </w:r>
    </w:p>
    <w:p w14:paraId="744DEA8E"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bookmarkStart w:id="26" w:name="art60§1iv"/>
      <w:bookmarkEnd w:id="26"/>
      <w:r w:rsidRPr="00A74CD7">
        <w:rPr>
          <w:rFonts w:asciiTheme="majorHAnsi" w:hAnsiTheme="majorHAnsi" w:cstheme="majorHAnsi"/>
        </w:rPr>
        <w:t>Empresas que comprovem a prática de mitigação, nos termos da </w:t>
      </w:r>
      <w:hyperlink r:id="rId18" w:anchor=":~:text=LEI%20N%C2%BA%2012.187%2C%20DE%2029%20DE%20DEZEMBRO%20DE%202009.&amp;text=Institui%20a%20Pol%C3%ADtica%20Nacional%20sobre,PNMC%20e%20d%C3%A1%20outras%20provid%C3%AAncias." w:history="1">
        <w:r w:rsidRPr="00A74CD7">
          <w:rPr>
            <w:rStyle w:val="Hyperlink"/>
            <w:rFonts w:asciiTheme="majorHAnsi" w:hAnsiTheme="majorHAnsi" w:cstheme="majorHAnsi"/>
          </w:rPr>
          <w:t>Lei nº 12.187, de 29 de dezembro de 2009</w:t>
        </w:r>
      </w:hyperlink>
      <w:r w:rsidRPr="00A74CD7">
        <w:rPr>
          <w:rFonts w:asciiTheme="majorHAnsi" w:hAnsiTheme="majorHAnsi" w:cstheme="majorHAnsi"/>
        </w:rPr>
        <w:t>.</w:t>
      </w:r>
    </w:p>
    <w:p w14:paraId="6C2C3BB3"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Encerrada a etapa de envio de lances da sessão pública, na hipótese da proposta do primeiro colocado permanecer acima do preço máximo ou inferior ao desconto definido para a contratação, o Agente de Contratação/Comissão poderá negociar condições mais vantajosas, após definido o resultado do julgamento.</w:t>
      </w:r>
    </w:p>
    <w:p w14:paraId="77FB3471" w14:textId="77777777" w:rsidR="00317D61" w:rsidRPr="00A74CD7" w:rsidRDefault="00317D61" w:rsidP="007B3713">
      <w:pPr>
        <w:pStyle w:val="Nivel3"/>
        <w:numPr>
          <w:ilvl w:val="2"/>
          <w:numId w:val="37"/>
        </w:numPr>
        <w:spacing w:before="0" w:after="0"/>
        <w:ind w:left="284" w:firstLine="0"/>
        <w:rPr>
          <w:rFonts w:asciiTheme="majorHAnsi" w:eastAsia="Times New Roman" w:hAnsiTheme="majorHAnsi" w:cstheme="majorHAnsi"/>
        </w:rPr>
      </w:pPr>
      <w:r w:rsidRPr="00A74CD7">
        <w:rPr>
          <w:rFonts w:asciiTheme="majorHAnsi" w:eastAsia="Times New Roman" w:hAnsiTheme="majorHAnsi" w:cstheme="majorHAnsi"/>
        </w:rPr>
        <w:t xml:space="preserve">A </w:t>
      </w:r>
      <w:r w:rsidRPr="00A74CD7">
        <w:rPr>
          <w:rFonts w:asciiTheme="majorHAnsi" w:hAnsiTheme="majorHAnsi" w:cstheme="majorHAnsi"/>
        </w:rPr>
        <w:t>negociação será realizada por meio do sistema, podendo ser acompanhada pelos demais licitantes.</w:t>
      </w:r>
    </w:p>
    <w:p w14:paraId="7B17BAF9"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O resultado da negociação será divulgado a todos os licitantes e anexado aos autos do processo licitatório.</w:t>
      </w:r>
    </w:p>
    <w:p w14:paraId="586CE043" w14:textId="77777777" w:rsidR="00317D61" w:rsidRPr="00A74CD7" w:rsidRDefault="00317D61" w:rsidP="007B3713">
      <w:pPr>
        <w:pStyle w:val="Nivel3"/>
        <w:numPr>
          <w:ilvl w:val="2"/>
          <w:numId w:val="37"/>
        </w:numPr>
        <w:spacing w:before="0" w:after="0"/>
        <w:rPr>
          <w:rFonts w:asciiTheme="majorHAnsi" w:hAnsiTheme="majorHAnsi" w:cstheme="majorHAnsi"/>
          <w:szCs w:val="24"/>
        </w:rPr>
      </w:pPr>
      <w:bookmarkStart w:id="27" w:name="_Hlk168557984"/>
      <w:r w:rsidRPr="00A74CD7">
        <w:rPr>
          <w:rFonts w:asciiTheme="majorHAnsi" w:hAnsiTheme="majorHAnsi" w:cstheme="majorHAnsi"/>
        </w:rPr>
        <w:t xml:space="preserve">O Agente de Contratação/Comissão solicitará ao licitante mais bem classificado que, no prazo </w:t>
      </w:r>
      <w:r w:rsidRPr="00A74CD7">
        <w:rPr>
          <w:rFonts w:asciiTheme="majorHAnsi" w:hAnsiTheme="majorHAnsi" w:cstheme="majorHAnsi"/>
          <w:color w:val="auto"/>
        </w:rPr>
        <w:t>de 2 (duas) horas</w:t>
      </w:r>
      <w:r w:rsidRPr="00A74CD7">
        <w:rPr>
          <w:rFonts w:asciiTheme="majorHAnsi" w:hAnsiTheme="majorHAnsi" w:cstheme="majorHAnsi"/>
        </w:rPr>
        <w:t>, envie a proposta adequada ao último lance ofertado após a negociação realizada, acompanhada, se for o caso, dos documentos complementares (Planilha de Serviços e Especificações e Cronograma Físico-Financeiro), quando necessários à confirmação daqueles exigidos neste Edital e já apresentados</w:t>
      </w:r>
      <w:bookmarkStart w:id="28" w:name="_Hlk117016948"/>
      <w:r w:rsidRPr="00A74CD7">
        <w:rPr>
          <w:rFonts w:asciiTheme="majorHAnsi" w:hAnsiTheme="majorHAnsi" w:cstheme="majorHAnsi"/>
        </w:rPr>
        <w:t>, devendo ser respeitado o valor máximo de cada item apresentado pela Administração, sob pena de desclassificação.</w:t>
      </w:r>
    </w:p>
    <w:bookmarkEnd w:id="27"/>
    <w:bookmarkEnd w:id="28"/>
    <w:p w14:paraId="63E44347"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iCs/>
        </w:rPr>
      </w:pPr>
      <w:r w:rsidRPr="00A74CD7">
        <w:rPr>
          <w:rFonts w:asciiTheme="majorHAnsi" w:hAnsiTheme="majorHAnsi" w:cstheme="majorHAnsi"/>
        </w:rPr>
        <w:t>É facultado ao Agente de Contratação/Comissão prorrogar o prazo estabelecido, a partir de solicitação fundamentada feita no chat pelo licitante, antes de findo o prazo.</w:t>
      </w:r>
    </w:p>
    <w:p w14:paraId="2D1C2114" w14:textId="1C31FDDB" w:rsidR="00FD460F" w:rsidRDefault="00317D61" w:rsidP="007B3713">
      <w:pPr>
        <w:pStyle w:val="Nivel2"/>
        <w:numPr>
          <w:ilvl w:val="1"/>
          <w:numId w:val="37"/>
        </w:numPr>
        <w:spacing w:before="0" w:after="0"/>
        <w:ind w:left="0" w:firstLine="0"/>
        <w:rPr>
          <w:rFonts w:asciiTheme="majorHAnsi" w:eastAsia="Times New Roman" w:hAnsiTheme="majorHAnsi" w:cstheme="majorHAnsi"/>
        </w:rPr>
      </w:pPr>
      <w:r w:rsidRPr="00A74CD7">
        <w:rPr>
          <w:rFonts w:asciiTheme="majorHAnsi" w:hAnsiTheme="majorHAnsi" w:cstheme="majorHAnsi"/>
        </w:rPr>
        <w:t>Após a negociação do preço, o Agente de Contratação/Comissão iniciará a fase de aceitação e julgamento da proposta.</w:t>
      </w:r>
      <w:bookmarkEnd w:id="20"/>
    </w:p>
    <w:p w14:paraId="0E5D72E8" w14:textId="77777777" w:rsidR="00FD460F" w:rsidRPr="00FD460F" w:rsidRDefault="00FD460F" w:rsidP="00231734">
      <w:pPr>
        <w:pStyle w:val="Nivel2"/>
        <w:numPr>
          <w:ilvl w:val="0"/>
          <w:numId w:val="0"/>
        </w:numPr>
        <w:spacing w:before="0" w:after="0"/>
        <w:rPr>
          <w:rFonts w:asciiTheme="majorHAnsi" w:eastAsia="Times New Roman" w:hAnsiTheme="majorHAnsi" w:cstheme="majorHAnsi"/>
        </w:rPr>
      </w:pPr>
    </w:p>
    <w:p w14:paraId="6369144D" w14:textId="77777777" w:rsidR="00317D61" w:rsidRDefault="00317D61" w:rsidP="007B3713">
      <w:pPr>
        <w:pStyle w:val="Nivel01"/>
        <w:numPr>
          <w:ilvl w:val="0"/>
          <w:numId w:val="37"/>
        </w:numPr>
        <w:spacing w:before="0" w:line="276" w:lineRule="auto"/>
        <w:ind w:left="0" w:firstLine="0"/>
        <w:rPr>
          <w:rFonts w:asciiTheme="majorHAnsi" w:hAnsiTheme="majorHAnsi" w:cstheme="majorHAnsi"/>
          <w:sz w:val="22"/>
          <w:szCs w:val="22"/>
        </w:rPr>
      </w:pPr>
      <w:bookmarkStart w:id="29" w:name="_Toc135469201"/>
      <w:bookmarkStart w:id="30" w:name="_Hlk82473550"/>
      <w:r w:rsidRPr="00A74CD7">
        <w:rPr>
          <w:rFonts w:asciiTheme="majorHAnsi" w:hAnsiTheme="majorHAnsi" w:cstheme="majorHAnsi"/>
          <w:sz w:val="22"/>
          <w:szCs w:val="22"/>
        </w:rPr>
        <w:t>DA FASE DE JULGAMENTO</w:t>
      </w:r>
      <w:bookmarkEnd w:id="29"/>
    </w:p>
    <w:p w14:paraId="12C8C052" w14:textId="77777777" w:rsidR="00FD460F" w:rsidRPr="00FD460F" w:rsidRDefault="00FD460F" w:rsidP="00231734"/>
    <w:p w14:paraId="513CBE11" w14:textId="19F8D5E1" w:rsidR="00317D61" w:rsidRPr="00A74CD7" w:rsidRDefault="00317D61" w:rsidP="007B3713">
      <w:pPr>
        <w:pStyle w:val="Nivel2"/>
        <w:numPr>
          <w:ilvl w:val="1"/>
          <w:numId w:val="37"/>
        </w:numPr>
        <w:spacing w:before="0" w:after="0"/>
        <w:rPr>
          <w:rFonts w:asciiTheme="majorHAnsi" w:hAnsiTheme="majorHAnsi" w:cstheme="majorHAnsi"/>
          <w:b/>
          <w:bCs/>
          <w:lang w:eastAsia="ar-SA"/>
        </w:rPr>
      </w:pPr>
      <w:bookmarkStart w:id="31" w:name="_Ref117019424"/>
      <w:r w:rsidRPr="00A74CD7">
        <w:rPr>
          <w:rFonts w:asciiTheme="majorHAnsi" w:hAnsiTheme="majorHAnsi" w:cstheme="majorHAnsi"/>
        </w:rPr>
        <w:t xml:space="preserve">Encerrada a etapa de negociação, o Agente de contratação/Comissão verificará se o licitante provisoriamente classificado em primeiro lugar atende às condições de participação no certame, conforme previsto no </w:t>
      </w:r>
      <w:hyperlink r:id="rId19" w:anchor="art14" w:history="1">
        <w:r w:rsidRPr="00A74CD7">
          <w:rPr>
            <w:rStyle w:val="Hyperlink"/>
            <w:rFonts w:asciiTheme="majorHAnsi" w:hAnsiTheme="majorHAnsi" w:cstheme="majorHAnsi"/>
          </w:rPr>
          <w:t>art. 14 da Lei nº 14.133/2021</w:t>
        </w:r>
      </w:hyperlink>
      <w:r w:rsidRPr="00A74CD7">
        <w:rPr>
          <w:rFonts w:asciiTheme="majorHAnsi" w:hAnsiTheme="majorHAnsi" w:cstheme="majorHAnsi"/>
        </w:rPr>
        <w:t xml:space="preserve">, legislação correlata e no item </w:t>
      </w:r>
      <w:r w:rsidRPr="00A74CD7">
        <w:rPr>
          <w:rFonts w:asciiTheme="majorHAnsi" w:hAnsiTheme="majorHAnsi" w:cstheme="majorHAnsi"/>
        </w:rPr>
        <w:fldChar w:fldCharType="begin"/>
      </w:r>
      <w:r w:rsidRPr="00A74CD7">
        <w:rPr>
          <w:rFonts w:asciiTheme="majorHAnsi" w:hAnsiTheme="majorHAnsi" w:cstheme="majorHAnsi"/>
        </w:rPr>
        <w:instrText xml:space="preserve"> REF _Ref117000692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2.4</w:t>
      </w:r>
      <w:r w:rsidRPr="00A74CD7">
        <w:rPr>
          <w:rFonts w:asciiTheme="majorHAnsi" w:hAnsiTheme="majorHAnsi" w:cstheme="majorHAnsi"/>
        </w:rPr>
        <w:fldChar w:fldCharType="end"/>
      </w:r>
      <w:r w:rsidRPr="00A74CD7">
        <w:rPr>
          <w:rFonts w:asciiTheme="majorHAnsi" w:hAnsiTheme="majorHAnsi" w:cstheme="majorHAnsi"/>
        </w:rPr>
        <w:t xml:space="preserve"> do edital, </w:t>
      </w:r>
      <w:bookmarkEnd w:id="31"/>
      <w:r w:rsidRPr="00A74CD7">
        <w:rPr>
          <w:rFonts w:asciiTheme="majorHAnsi" w:hAnsiTheme="majorHAnsi" w:cstheme="majorHAnsi"/>
          <w:color w:val="auto"/>
          <w:lang w:eastAsia="ar-SA"/>
        </w:rPr>
        <w:t>especialmente quanto à existência de sanção que impeça a participação no certame ou a futura contratação,</w:t>
      </w:r>
      <w:r w:rsidRPr="00A74CD7">
        <w:rPr>
          <w:rFonts w:asciiTheme="majorHAnsi" w:hAnsiTheme="majorHAnsi" w:cstheme="majorHAnsi"/>
          <w:lang w:eastAsia="ar-SA"/>
        </w:rPr>
        <w:t xml:space="preserve"> mediante a consulta aos seguintes cadastros:</w:t>
      </w:r>
    </w:p>
    <w:p w14:paraId="225461D4"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lang w:eastAsia="ar-SA"/>
        </w:rPr>
      </w:pPr>
      <w:r w:rsidRPr="00A74CD7">
        <w:rPr>
          <w:rFonts w:asciiTheme="majorHAnsi" w:hAnsiTheme="majorHAnsi" w:cstheme="majorHAnsi"/>
          <w:lang w:eastAsia="ar-SA"/>
        </w:rPr>
        <w:t>Cadastro Nacional de Empresas Inidôneas e Suspensas - CEIS, mantido pela Controladoria-Geral da União (</w:t>
      </w:r>
      <w:hyperlink r:id="rId20" w:history="1">
        <w:r w:rsidRPr="00A74CD7">
          <w:rPr>
            <w:rStyle w:val="Hyperlink"/>
            <w:rFonts w:asciiTheme="majorHAnsi" w:hAnsiTheme="majorHAnsi" w:cstheme="majorHAnsi"/>
            <w:lang w:eastAsia="ar-SA"/>
          </w:rPr>
          <w:t>https://www.portaltransparencia.gov.br/sancoes/ceis</w:t>
        </w:r>
      </w:hyperlink>
      <w:r w:rsidRPr="00A74CD7">
        <w:rPr>
          <w:rFonts w:asciiTheme="majorHAnsi" w:hAnsiTheme="majorHAnsi" w:cstheme="majorHAnsi"/>
          <w:lang w:eastAsia="ar-SA"/>
        </w:rPr>
        <w:t xml:space="preserve">); e </w:t>
      </w:r>
    </w:p>
    <w:p w14:paraId="1A39B8B7"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lang w:eastAsia="ar-SA"/>
        </w:rPr>
      </w:pPr>
      <w:r w:rsidRPr="00A74CD7">
        <w:rPr>
          <w:rFonts w:asciiTheme="majorHAnsi" w:hAnsiTheme="majorHAnsi" w:cstheme="majorHAnsi"/>
          <w:lang w:eastAsia="ar-SA"/>
        </w:rPr>
        <w:t>Cadastro Nacional de Empresas Punidas – CNEP, mantido pela Controladoria-Geral da União (</w:t>
      </w:r>
      <w:hyperlink r:id="rId21" w:history="1">
        <w:r w:rsidRPr="00A74CD7">
          <w:rPr>
            <w:rStyle w:val="Hyperlink"/>
            <w:rFonts w:asciiTheme="majorHAnsi" w:hAnsiTheme="majorHAnsi" w:cstheme="majorHAnsi"/>
            <w:lang w:eastAsia="ar-SA"/>
          </w:rPr>
          <w:t>https://www.portaltransparencia.gov.br/sancoes/cnep</w:t>
        </w:r>
      </w:hyperlink>
      <w:r w:rsidRPr="00A74CD7">
        <w:rPr>
          <w:rFonts w:asciiTheme="majorHAnsi" w:hAnsiTheme="majorHAnsi" w:cstheme="majorHAnsi"/>
          <w:lang w:eastAsia="ar-SA"/>
        </w:rPr>
        <w:t>).</w:t>
      </w:r>
    </w:p>
    <w:p w14:paraId="33700EE3" w14:textId="77777777" w:rsidR="00317D61" w:rsidRPr="00A74CD7" w:rsidRDefault="00317D61" w:rsidP="007B3713">
      <w:pPr>
        <w:pStyle w:val="Nivel2"/>
        <w:numPr>
          <w:ilvl w:val="1"/>
          <w:numId w:val="37"/>
        </w:numPr>
        <w:spacing w:before="0" w:after="0"/>
        <w:ind w:left="0" w:firstLine="0"/>
        <w:rPr>
          <w:rFonts w:asciiTheme="majorHAnsi" w:hAnsiTheme="majorHAnsi" w:cstheme="majorHAnsi"/>
        </w:rPr>
      </w:pPr>
      <w:r w:rsidRPr="00A74CD7">
        <w:rPr>
          <w:rFonts w:asciiTheme="majorHAnsi" w:hAnsiTheme="majorHAnsi" w:cstheme="majorHAnsi"/>
        </w:rPr>
        <w:t>A consulta aos cadastros será realizada em nome da empresa licitante.</w:t>
      </w:r>
    </w:p>
    <w:p w14:paraId="260B47AD" w14:textId="256E27F8" w:rsidR="00417D98"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O licitante será convocado para manifestação previamente a uma eventual desclassificação. (</w:t>
      </w:r>
      <w:hyperlink r:id="rId22" w:history="1">
        <w:r w:rsidRPr="00A74CD7">
          <w:rPr>
            <w:rStyle w:val="Hyperlink"/>
            <w:rFonts w:asciiTheme="majorHAnsi" w:hAnsiTheme="majorHAnsi" w:cstheme="majorHAnsi"/>
          </w:rPr>
          <w:t>IN nº 3/2018, art. 29, §2º</w:t>
        </w:r>
      </w:hyperlink>
      <w:r w:rsidRPr="00A74CD7">
        <w:rPr>
          <w:rFonts w:asciiTheme="majorHAnsi" w:hAnsiTheme="majorHAnsi" w:cstheme="majorHAnsi"/>
        </w:rPr>
        <w:t>).</w:t>
      </w:r>
    </w:p>
    <w:p w14:paraId="7BC3AFC7"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Constatada a existência de sanção, o licitante será reputado inabilitado, por falta de condição de participação.</w:t>
      </w:r>
    </w:p>
    <w:p w14:paraId="1D3B5982" w14:textId="77777777" w:rsidR="00317D61" w:rsidRPr="00A74CD7" w:rsidRDefault="00317D61" w:rsidP="007B3713">
      <w:pPr>
        <w:pStyle w:val="Nivel2"/>
        <w:numPr>
          <w:ilvl w:val="1"/>
          <w:numId w:val="37"/>
        </w:numPr>
        <w:spacing w:before="0" w:after="0"/>
        <w:ind w:left="0" w:firstLine="0"/>
        <w:rPr>
          <w:rFonts w:asciiTheme="majorHAnsi" w:hAnsiTheme="majorHAnsi" w:cstheme="majorHAnsi"/>
          <w:b/>
        </w:rPr>
      </w:pPr>
      <w:r w:rsidRPr="00A74CD7">
        <w:rPr>
          <w:rFonts w:asciiTheme="majorHAnsi" w:hAnsiTheme="majorHAnsi" w:cstheme="majorHAnsi"/>
        </w:rPr>
        <w:t xml:space="preserve">Será desclassificada a proposta vencedora que: </w:t>
      </w:r>
    </w:p>
    <w:p w14:paraId="08E59F94"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Contiver vícios insanáveis;</w:t>
      </w:r>
    </w:p>
    <w:p w14:paraId="6C27B1F3"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Não obedecer às especificações técnicas contidas no Projeto Básico/Termo de Referência;</w:t>
      </w:r>
    </w:p>
    <w:p w14:paraId="49E2B887"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Apresentar preços inexequíveis ou permanecerem acima do preço máximo definido para a contratação;</w:t>
      </w:r>
    </w:p>
    <w:p w14:paraId="19CDF99F"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Não tiverem sua exequibilidade demonstrada, quando exigido pela Administração;</w:t>
      </w:r>
    </w:p>
    <w:p w14:paraId="0DEE15CB"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Apresentar desconformidade com quaisquer outras exigências deste Edital ou seus anexos, desde que insanável.</w:t>
      </w:r>
    </w:p>
    <w:p w14:paraId="01C6B5BC" w14:textId="77777777" w:rsidR="00317D61" w:rsidRPr="00A74CD7" w:rsidRDefault="00317D61" w:rsidP="007B3713">
      <w:pPr>
        <w:pStyle w:val="Nivel2"/>
        <w:numPr>
          <w:ilvl w:val="1"/>
          <w:numId w:val="37"/>
        </w:numPr>
        <w:spacing w:before="0" w:after="0"/>
        <w:ind w:left="0" w:firstLine="0"/>
        <w:rPr>
          <w:rFonts w:asciiTheme="majorHAnsi" w:hAnsiTheme="majorHAnsi" w:cstheme="majorHAnsi"/>
          <w:b/>
          <w:bCs/>
          <w:color w:val="000000" w:themeColor="text1"/>
        </w:rPr>
      </w:pPr>
      <w:r w:rsidRPr="00A74CD7">
        <w:rPr>
          <w:rFonts w:asciiTheme="majorHAnsi" w:hAnsiTheme="majorHAnsi" w:cstheme="majorHAnsi"/>
        </w:rPr>
        <w:t xml:space="preserve">No caso de bens e serviços em geral, é indício de inexequibilidade das propostas valores inferiores </w:t>
      </w:r>
      <w:r w:rsidRPr="00A74CD7">
        <w:rPr>
          <w:rFonts w:asciiTheme="majorHAnsi" w:hAnsiTheme="majorHAnsi" w:cstheme="majorHAnsi"/>
          <w:color w:val="000000" w:themeColor="text1"/>
        </w:rPr>
        <w:t>a 50% (cinquenta por cento) do valor orçado pela Administração.</w:t>
      </w:r>
    </w:p>
    <w:p w14:paraId="3F36AE7C"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rPr>
      </w:pPr>
      <w:r w:rsidRPr="00A74CD7">
        <w:rPr>
          <w:rFonts w:asciiTheme="majorHAnsi" w:hAnsiTheme="majorHAnsi" w:cstheme="majorHAnsi"/>
        </w:rPr>
        <w:t xml:space="preserve">A inexequibilidade, na hipótese de que trata o </w:t>
      </w:r>
      <w:r w:rsidRPr="00A74CD7">
        <w:rPr>
          <w:rFonts w:asciiTheme="majorHAnsi" w:hAnsiTheme="majorHAnsi" w:cstheme="majorHAnsi"/>
          <w:b/>
          <w:bCs/>
        </w:rPr>
        <w:t>caput</w:t>
      </w:r>
      <w:r w:rsidRPr="00A74CD7">
        <w:rPr>
          <w:rFonts w:asciiTheme="majorHAnsi" w:hAnsiTheme="majorHAnsi" w:cstheme="majorHAnsi"/>
        </w:rPr>
        <w:t>, só será considerada após diligência do Agente de Contratação/Comissão, que comprove:</w:t>
      </w:r>
    </w:p>
    <w:p w14:paraId="2FD0A5F0" w14:textId="77777777" w:rsidR="00317D61" w:rsidRPr="00A74CD7" w:rsidRDefault="00317D61" w:rsidP="007B3713">
      <w:pPr>
        <w:pStyle w:val="Nivel4"/>
        <w:numPr>
          <w:ilvl w:val="3"/>
          <w:numId w:val="37"/>
        </w:numPr>
        <w:spacing w:before="0" w:after="0"/>
        <w:ind w:left="567" w:firstLine="0"/>
        <w:rPr>
          <w:rFonts w:asciiTheme="majorHAnsi" w:hAnsiTheme="majorHAnsi" w:cstheme="majorHAnsi"/>
        </w:rPr>
      </w:pPr>
      <w:r w:rsidRPr="00A74CD7">
        <w:rPr>
          <w:rFonts w:asciiTheme="majorHAnsi" w:hAnsiTheme="majorHAnsi" w:cstheme="majorHAnsi"/>
        </w:rPr>
        <w:t>Que o custo do licitante ultrapassa o valor da proposta; e</w:t>
      </w:r>
    </w:p>
    <w:p w14:paraId="727ABF54" w14:textId="1025EFE0" w:rsidR="00317D61" w:rsidRPr="00A74CD7" w:rsidRDefault="00E75263" w:rsidP="00231734">
      <w:pPr>
        <w:pStyle w:val="Nivel4"/>
        <w:numPr>
          <w:ilvl w:val="0"/>
          <w:numId w:val="0"/>
        </w:numPr>
        <w:spacing w:before="0" w:after="0"/>
        <w:ind w:left="567"/>
        <w:rPr>
          <w:rFonts w:asciiTheme="majorHAnsi" w:hAnsiTheme="majorHAnsi" w:cstheme="majorHAnsi"/>
        </w:rPr>
      </w:pPr>
      <w:r w:rsidRPr="00A74CD7">
        <w:rPr>
          <w:rFonts w:asciiTheme="majorHAnsi" w:hAnsiTheme="majorHAnsi" w:cstheme="majorHAnsi"/>
        </w:rPr>
        <w:t xml:space="preserve">6.4.1.2     </w:t>
      </w:r>
      <w:r w:rsidR="00317D61" w:rsidRPr="00A74CD7">
        <w:rPr>
          <w:rFonts w:asciiTheme="majorHAnsi" w:hAnsiTheme="majorHAnsi" w:cstheme="majorHAnsi"/>
        </w:rPr>
        <w:t>Inexistirem custos de oportunidade capazes de justificar o vulto da oferta.</w:t>
      </w:r>
    </w:p>
    <w:p w14:paraId="6A0ADCDE" w14:textId="77777777" w:rsidR="00317D61" w:rsidRPr="00A74CD7" w:rsidRDefault="00317D61" w:rsidP="007B3713">
      <w:pPr>
        <w:pStyle w:val="Nivel2"/>
        <w:numPr>
          <w:ilvl w:val="1"/>
          <w:numId w:val="37"/>
        </w:numPr>
        <w:spacing w:before="0" w:after="0"/>
        <w:ind w:left="0" w:firstLine="0"/>
        <w:rPr>
          <w:rFonts w:asciiTheme="majorHAnsi" w:hAnsiTheme="majorHAnsi" w:cstheme="majorHAnsi"/>
          <w:b/>
          <w:bCs/>
        </w:rPr>
      </w:pPr>
      <w:r w:rsidRPr="00A74CD7">
        <w:rPr>
          <w:rFonts w:asciiTheme="majorHAnsi" w:hAnsiTheme="majorHAnsi" w:cstheme="majorHAnsi"/>
        </w:rPr>
        <w:t>Em contratação de serviços de engenharia, além das disposições acima, a análise de exequibilidade e sobrepreço considerará o seguinte:</w:t>
      </w:r>
    </w:p>
    <w:p w14:paraId="1901AA9D" w14:textId="4B35FCE4" w:rsidR="00E75263" w:rsidRPr="00A74CD7" w:rsidRDefault="00317D61" w:rsidP="007B3713">
      <w:pPr>
        <w:pStyle w:val="Nivel3"/>
        <w:numPr>
          <w:ilvl w:val="2"/>
          <w:numId w:val="37"/>
        </w:numPr>
        <w:spacing w:before="0" w:after="0"/>
        <w:ind w:left="284" w:firstLine="0"/>
        <w:rPr>
          <w:rFonts w:asciiTheme="majorHAnsi" w:hAnsiTheme="majorHAnsi" w:cstheme="majorHAnsi"/>
          <w:b/>
        </w:rPr>
      </w:pPr>
      <w:r w:rsidRPr="00A74CD7">
        <w:rPr>
          <w:rFonts w:asciiTheme="majorHAnsi" w:hAnsiTheme="majorHAnsi" w:cstheme="majorHAnsi"/>
        </w:rPr>
        <w:t xml:space="preserve">Nos regimes de execução por tarefa, empreitada por preço global ou empreitada integral, </w:t>
      </w:r>
      <w:proofErr w:type="spellStart"/>
      <w:r w:rsidRPr="00A74CD7">
        <w:rPr>
          <w:rFonts w:asciiTheme="majorHAnsi" w:hAnsiTheme="majorHAnsi" w:cstheme="majorHAnsi"/>
        </w:rPr>
        <w:t>semi-integrada</w:t>
      </w:r>
      <w:proofErr w:type="spellEnd"/>
      <w:r w:rsidRPr="00A74CD7">
        <w:rPr>
          <w:rFonts w:asciiTheme="majorHAnsi" w:hAnsiTheme="majorHAnsi" w:cstheme="majorHAnsi"/>
        </w:rPr>
        <w:t xml:space="preserve"> ou integrada, a caracterização do sobrepreço se dará pela superação do valor global estimado;</w:t>
      </w:r>
    </w:p>
    <w:p w14:paraId="4337F62E"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b/>
          <w:bCs/>
        </w:rPr>
      </w:pPr>
      <w:r w:rsidRPr="00A74CD7">
        <w:rPr>
          <w:rFonts w:asciiTheme="majorHAnsi" w:hAnsiTheme="majorHAnsi" w:cstheme="majorHAnsi"/>
        </w:rPr>
        <w:t>No caso de serviços de engenharia, serão consideradas inexequíveis as propostas cujos valores forem inferiores a 75% (setenta e cinco por cento) do valor orçado pela Administração, independentemente do regime de execução.</w:t>
      </w:r>
    </w:p>
    <w:p w14:paraId="54EC11E9"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b/>
        </w:rPr>
      </w:pPr>
      <w:r w:rsidRPr="00A74CD7">
        <w:rPr>
          <w:rFonts w:asciiTheme="majorHAnsi" w:hAnsiTheme="majorHAnsi" w:cstheme="majorHAnsi"/>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F77F141" w14:textId="77777777" w:rsidR="00317D61" w:rsidRPr="00A74CD7" w:rsidRDefault="00317D61" w:rsidP="007B3713">
      <w:pPr>
        <w:pStyle w:val="Nivel2"/>
        <w:numPr>
          <w:ilvl w:val="1"/>
          <w:numId w:val="37"/>
        </w:numPr>
        <w:spacing w:before="0" w:after="0"/>
        <w:ind w:left="0" w:firstLine="0"/>
        <w:rPr>
          <w:rFonts w:asciiTheme="majorHAnsi" w:hAnsiTheme="majorHAnsi" w:cstheme="majorHAnsi"/>
          <w:b/>
        </w:rPr>
      </w:pPr>
      <w:r w:rsidRPr="00A74CD7">
        <w:rPr>
          <w:rFonts w:asciiTheme="majorHAnsi" w:hAnsiTheme="majorHAnsi" w:cstheme="majorHAnsi"/>
        </w:rPr>
        <w:t>Se houver indícios de inexequibilidade da proposta de preço, ou em caso da necessidade de esclarecimentos complementares, poderão ser efetuadas diligências, para que a empresa comprove a exequibilidade da proposta.</w:t>
      </w:r>
    </w:p>
    <w:p w14:paraId="376F541C" w14:textId="77777777" w:rsidR="00317D61" w:rsidRPr="00A74CD7" w:rsidRDefault="00317D61" w:rsidP="007B3713">
      <w:pPr>
        <w:pStyle w:val="Nivel2"/>
        <w:numPr>
          <w:ilvl w:val="1"/>
          <w:numId w:val="37"/>
        </w:numPr>
        <w:spacing w:before="0" w:after="0"/>
        <w:ind w:left="0" w:firstLine="0"/>
        <w:rPr>
          <w:rFonts w:asciiTheme="majorHAnsi" w:hAnsiTheme="majorHAnsi" w:cstheme="majorHAnsi"/>
          <w:b/>
        </w:rPr>
      </w:pPr>
      <w:r w:rsidRPr="00A74CD7">
        <w:rPr>
          <w:rFonts w:asciiTheme="majorHAnsi" w:hAnsiTheme="majorHAnsi" w:cstheme="majorHAnsi"/>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54F3F502" w14:textId="1A4AD3E8" w:rsidR="00417D98" w:rsidRPr="00A74CD7" w:rsidRDefault="00317D61" w:rsidP="007B3713">
      <w:pPr>
        <w:pStyle w:val="Nivel2"/>
        <w:numPr>
          <w:ilvl w:val="1"/>
          <w:numId w:val="37"/>
        </w:numPr>
        <w:spacing w:before="0" w:after="0"/>
        <w:ind w:left="0" w:firstLine="0"/>
        <w:rPr>
          <w:rFonts w:asciiTheme="majorHAnsi" w:hAnsiTheme="majorHAnsi" w:cstheme="majorHAnsi"/>
          <w:b/>
        </w:rPr>
      </w:pPr>
      <w:r w:rsidRPr="00A74CD7">
        <w:rPr>
          <w:rFonts w:asciiTheme="majorHAnsi" w:hAnsiTheme="majorHAnsi" w:cstheme="majorHAnsi"/>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577FC249"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b/>
        </w:rPr>
      </w:pPr>
      <w:r w:rsidRPr="00A74CD7">
        <w:rPr>
          <w:rFonts w:asciiTheme="majorHAnsi" w:hAnsiTheme="majorHAnsi" w:cstheme="majorHAnsi"/>
        </w:rPr>
        <w:t>O ajuste de que trata este dispositivo se limita a sanar erros ou falhas que não alterem a substância das propostas;</w:t>
      </w:r>
    </w:p>
    <w:p w14:paraId="5B4D3CB7" w14:textId="77777777" w:rsidR="00317D61" w:rsidRPr="00A74CD7" w:rsidRDefault="00317D61" w:rsidP="007B3713">
      <w:pPr>
        <w:pStyle w:val="Nivel3"/>
        <w:numPr>
          <w:ilvl w:val="2"/>
          <w:numId w:val="37"/>
        </w:numPr>
        <w:spacing w:before="0" w:after="0"/>
        <w:ind w:left="284" w:firstLine="0"/>
        <w:rPr>
          <w:rFonts w:asciiTheme="majorHAnsi" w:hAnsiTheme="majorHAnsi" w:cstheme="majorHAnsi"/>
          <w:b/>
        </w:rPr>
      </w:pPr>
      <w:r w:rsidRPr="00A74CD7">
        <w:rPr>
          <w:rFonts w:asciiTheme="majorHAnsi" w:hAnsiTheme="majorHAnsi" w:cstheme="majorHAnsi"/>
        </w:rPr>
        <w:t>Considera-se erro no preenchimento da planilha passível de correção a indicação de recolhimento de impostos e contribuições na forma do Simples Nacional, quando não cabível esse regime.</w:t>
      </w:r>
    </w:p>
    <w:p w14:paraId="3D1F1C49" w14:textId="77777777" w:rsidR="00317D61" w:rsidRPr="00231734" w:rsidRDefault="00317D61" w:rsidP="007B3713">
      <w:pPr>
        <w:pStyle w:val="Nivel2"/>
        <w:numPr>
          <w:ilvl w:val="1"/>
          <w:numId w:val="37"/>
        </w:numPr>
        <w:spacing w:before="0" w:after="0"/>
        <w:ind w:left="0" w:firstLine="0"/>
        <w:rPr>
          <w:rFonts w:asciiTheme="majorHAnsi" w:hAnsiTheme="majorHAnsi" w:cstheme="majorHAnsi"/>
          <w:b/>
        </w:rPr>
      </w:pPr>
      <w:r w:rsidRPr="00A74CD7">
        <w:rPr>
          <w:rFonts w:asciiTheme="majorHAnsi" w:hAnsiTheme="majorHAnsi" w:cstheme="majorHAnsi"/>
          <w:lang w:eastAsia="en-US"/>
        </w:rPr>
        <w:t xml:space="preserve">Para fins de análise da proposta quanto ao cumprimento </w:t>
      </w:r>
      <w:r w:rsidRPr="00A74CD7">
        <w:rPr>
          <w:rFonts w:asciiTheme="majorHAnsi" w:hAnsiTheme="majorHAnsi" w:cstheme="majorHAnsi"/>
        </w:rPr>
        <w:t>das</w:t>
      </w:r>
      <w:r w:rsidRPr="00A74CD7">
        <w:rPr>
          <w:rFonts w:asciiTheme="majorHAnsi" w:hAnsiTheme="majorHAnsi" w:cstheme="majorHAnsi"/>
          <w:lang w:eastAsia="en-US"/>
        </w:rPr>
        <w:t xml:space="preserve"> especificações do objeto, poderá ser colhida a </w:t>
      </w:r>
      <w:r w:rsidRPr="00A74CD7">
        <w:rPr>
          <w:rFonts w:asciiTheme="majorHAnsi" w:hAnsiTheme="majorHAnsi" w:cstheme="majorHAnsi"/>
        </w:rPr>
        <w:t>manifestação</w:t>
      </w:r>
      <w:r w:rsidRPr="00A74CD7">
        <w:rPr>
          <w:rFonts w:asciiTheme="majorHAnsi" w:hAnsiTheme="majorHAnsi" w:cstheme="majorHAnsi"/>
          <w:lang w:eastAsia="en-US"/>
        </w:rPr>
        <w:t xml:space="preserve"> escrita do setor requisitante do serviço ou da área especializada no objeto.</w:t>
      </w:r>
      <w:r w:rsidRPr="00A74CD7">
        <w:rPr>
          <w:rFonts w:asciiTheme="majorHAnsi" w:hAnsiTheme="majorHAnsi" w:cstheme="majorHAnsi"/>
        </w:rPr>
        <w:t xml:space="preserve"> </w:t>
      </w:r>
    </w:p>
    <w:p w14:paraId="66100AEB" w14:textId="77777777" w:rsidR="00231734" w:rsidRPr="00A74CD7" w:rsidRDefault="00231734" w:rsidP="00231734">
      <w:pPr>
        <w:pStyle w:val="Nivel2"/>
        <w:numPr>
          <w:ilvl w:val="0"/>
          <w:numId w:val="0"/>
        </w:numPr>
        <w:spacing w:before="0" w:after="0"/>
        <w:rPr>
          <w:rFonts w:asciiTheme="majorHAnsi" w:hAnsiTheme="majorHAnsi" w:cstheme="majorHAnsi"/>
          <w:b/>
        </w:rPr>
      </w:pPr>
    </w:p>
    <w:p w14:paraId="6D8CF442" w14:textId="77777777" w:rsidR="00317D61" w:rsidRDefault="00317D61" w:rsidP="007B3713">
      <w:pPr>
        <w:pStyle w:val="Nivel01"/>
        <w:numPr>
          <w:ilvl w:val="0"/>
          <w:numId w:val="37"/>
        </w:numPr>
        <w:spacing w:before="0" w:line="276" w:lineRule="auto"/>
        <w:ind w:left="0" w:firstLine="0"/>
        <w:rPr>
          <w:rFonts w:asciiTheme="majorHAnsi" w:hAnsiTheme="majorHAnsi" w:cstheme="majorHAnsi"/>
          <w:sz w:val="22"/>
          <w:szCs w:val="22"/>
        </w:rPr>
      </w:pPr>
      <w:bookmarkStart w:id="32" w:name="_Toc135469202"/>
      <w:r w:rsidRPr="00A74CD7">
        <w:rPr>
          <w:rFonts w:asciiTheme="majorHAnsi" w:hAnsiTheme="majorHAnsi" w:cstheme="majorHAnsi"/>
          <w:sz w:val="22"/>
          <w:szCs w:val="22"/>
        </w:rPr>
        <w:t>DA FASE DE HABILITAÇÃO</w:t>
      </w:r>
      <w:bookmarkEnd w:id="32"/>
    </w:p>
    <w:p w14:paraId="5E28EA99" w14:textId="77777777" w:rsidR="00FD460F" w:rsidRPr="00FD460F" w:rsidRDefault="00FD460F" w:rsidP="00231734"/>
    <w:p w14:paraId="53837CB7" w14:textId="4EA4483C" w:rsidR="00317D61" w:rsidRPr="00A74CD7" w:rsidRDefault="00317D61" w:rsidP="007B3713">
      <w:pPr>
        <w:pStyle w:val="Nivel2"/>
        <w:numPr>
          <w:ilvl w:val="1"/>
          <w:numId w:val="37"/>
        </w:numPr>
        <w:spacing w:before="0" w:after="0"/>
        <w:rPr>
          <w:rFonts w:asciiTheme="majorHAnsi" w:hAnsiTheme="majorHAnsi" w:cstheme="majorHAnsi"/>
        </w:rPr>
      </w:pPr>
      <w:r w:rsidRPr="00A74CD7">
        <w:rPr>
          <w:rFonts w:asciiTheme="majorHAnsi" w:hAnsiTheme="majorHAnsi" w:cstheme="majorHAnsi"/>
        </w:rPr>
        <w:t xml:space="preserve">Os documentos previstos no Projeto Básico/Termo de Referência, necessários e suficientes para demonstrar a capacidade do licitante de realizar o objeto da licitação, serão exigidos para fins de habilitação, nos termos dos </w:t>
      </w:r>
      <w:hyperlink r:id="rId23" w:anchor="art62" w:history="1">
        <w:proofErr w:type="spellStart"/>
        <w:r w:rsidRPr="00A74CD7">
          <w:rPr>
            <w:rStyle w:val="Hyperlink"/>
            <w:rFonts w:asciiTheme="majorHAnsi" w:hAnsiTheme="majorHAnsi" w:cstheme="majorHAnsi"/>
          </w:rPr>
          <w:t>arts</w:t>
        </w:r>
        <w:proofErr w:type="spellEnd"/>
        <w:r w:rsidRPr="00A74CD7">
          <w:rPr>
            <w:rStyle w:val="Hyperlink"/>
            <w:rFonts w:asciiTheme="majorHAnsi" w:hAnsiTheme="majorHAnsi" w:cstheme="majorHAnsi"/>
          </w:rPr>
          <w:t>. 62 a 70 da Lei nº 14.133, de 2021</w:t>
        </w:r>
      </w:hyperlink>
      <w:r w:rsidRPr="00A74CD7">
        <w:rPr>
          <w:rFonts w:asciiTheme="majorHAnsi" w:hAnsiTheme="majorHAnsi" w:cstheme="majorHAnsi"/>
        </w:rPr>
        <w:t>.</w:t>
      </w:r>
    </w:p>
    <w:p w14:paraId="76545251" w14:textId="53372906" w:rsidR="00317D61" w:rsidRPr="00A74CD7" w:rsidRDefault="00317D61" w:rsidP="007B3713">
      <w:pPr>
        <w:pStyle w:val="Nivel3"/>
        <w:widowControl w:val="0"/>
        <w:numPr>
          <w:ilvl w:val="2"/>
          <w:numId w:val="38"/>
        </w:numPr>
        <w:tabs>
          <w:tab w:val="left" w:pos="1612"/>
        </w:tabs>
        <w:autoSpaceDE w:val="0"/>
        <w:autoSpaceDN w:val="0"/>
        <w:spacing w:before="0" w:after="0"/>
        <w:rPr>
          <w:rFonts w:asciiTheme="majorHAnsi" w:hAnsiTheme="majorHAnsi" w:cstheme="majorHAnsi"/>
          <w:b/>
        </w:rPr>
      </w:pPr>
      <w:bookmarkStart w:id="33" w:name="_Ref114663777"/>
      <w:r w:rsidRPr="00A74CD7">
        <w:rPr>
          <w:rFonts w:asciiTheme="majorHAnsi" w:hAnsiTheme="majorHAnsi" w:cstheme="majorHAnsi"/>
          <w:color w:val="000000" w:themeColor="text1"/>
        </w:rPr>
        <w:t>A documentação exigida para fins de habilitação jurídica, fiscal, social e trabalhista e econômico-</w:t>
      </w:r>
      <w:proofErr w:type="spellStart"/>
      <w:r w:rsidRPr="00A74CD7">
        <w:rPr>
          <w:rFonts w:asciiTheme="majorHAnsi" w:hAnsiTheme="majorHAnsi" w:cstheme="majorHAnsi"/>
          <w:color w:val="000000" w:themeColor="text1"/>
        </w:rPr>
        <w:t>ﬁnanceira</w:t>
      </w:r>
      <w:proofErr w:type="spellEnd"/>
      <w:r w:rsidRPr="00A74CD7">
        <w:rPr>
          <w:rFonts w:asciiTheme="majorHAnsi" w:hAnsiTheme="majorHAnsi" w:cstheme="majorHAnsi"/>
          <w:color w:val="000000" w:themeColor="text1"/>
        </w:rPr>
        <w:t>, não poderá ser substituída pelo registro cadastral no SICAF</w:t>
      </w:r>
      <w:bookmarkEnd w:id="33"/>
      <w:r w:rsidRPr="00A74CD7">
        <w:rPr>
          <w:rFonts w:asciiTheme="majorHAnsi" w:hAnsiTheme="majorHAnsi" w:cstheme="majorHAnsi"/>
          <w:color w:val="000000" w:themeColor="text1"/>
        </w:rPr>
        <w:t>.</w:t>
      </w:r>
    </w:p>
    <w:p w14:paraId="03FDB969" w14:textId="2F5E29B6" w:rsidR="00317D61" w:rsidRPr="00A74CD7" w:rsidRDefault="00317D61" w:rsidP="007B3713">
      <w:pPr>
        <w:pStyle w:val="Nivel01"/>
        <w:numPr>
          <w:ilvl w:val="1"/>
          <w:numId w:val="38"/>
        </w:numPr>
        <w:spacing w:before="0" w:line="276" w:lineRule="auto"/>
        <w:rPr>
          <w:rFonts w:asciiTheme="majorHAnsi" w:hAnsiTheme="majorHAnsi" w:cstheme="majorHAnsi"/>
          <w:sz w:val="20"/>
          <w:szCs w:val="20"/>
        </w:rPr>
      </w:pPr>
      <w:r w:rsidRPr="00A74CD7">
        <w:rPr>
          <w:rFonts w:asciiTheme="majorHAnsi" w:hAnsiTheme="majorHAnsi" w:cstheme="majorHAnsi"/>
          <w:sz w:val="20"/>
          <w:szCs w:val="20"/>
        </w:rPr>
        <w:t xml:space="preserve"> HABILITAÇÃO JURÍDICA:</w:t>
      </w:r>
    </w:p>
    <w:p w14:paraId="37BEA6F2" w14:textId="77777777" w:rsidR="00317D61" w:rsidRPr="00A74CD7" w:rsidRDefault="00317D61" w:rsidP="00231734">
      <w:pPr>
        <w:pStyle w:val="PargrafodaLista"/>
        <w:widowControl w:val="0"/>
        <w:tabs>
          <w:tab w:val="left" w:pos="1612"/>
        </w:tabs>
        <w:autoSpaceDE w:val="0"/>
        <w:autoSpaceDN w:val="0"/>
        <w:spacing w:line="276" w:lineRule="auto"/>
        <w:ind w:left="1611"/>
        <w:contextualSpacing w:val="0"/>
        <w:jc w:val="both"/>
        <w:rPr>
          <w:rFonts w:asciiTheme="majorHAnsi" w:hAnsiTheme="majorHAnsi" w:cstheme="majorHAnsi"/>
          <w:b/>
          <w:sz w:val="20"/>
          <w:szCs w:val="20"/>
        </w:rPr>
      </w:pPr>
    </w:p>
    <w:p w14:paraId="2817556D" w14:textId="77777777" w:rsidR="00317D61" w:rsidRPr="00A74CD7" w:rsidRDefault="00317D61" w:rsidP="007B3713">
      <w:pPr>
        <w:pStyle w:val="PargrafodaLista"/>
        <w:widowControl w:val="0"/>
        <w:numPr>
          <w:ilvl w:val="3"/>
          <w:numId w:val="38"/>
        </w:numPr>
        <w:tabs>
          <w:tab w:val="left" w:pos="1773"/>
        </w:tabs>
        <w:autoSpaceDE w:val="0"/>
        <w:autoSpaceDN w:val="0"/>
        <w:spacing w:line="276" w:lineRule="auto"/>
        <w:contextualSpacing w:val="0"/>
        <w:jc w:val="both"/>
        <w:rPr>
          <w:rFonts w:asciiTheme="majorHAnsi" w:hAnsiTheme="majorHAnsi" w:cstheme="majorHAnsi"/>
          <w:sz w:val="20"/>
          <w:szCs w:val="20"/>
        </w:rPr>
      </w:pPr>
      <w:r w:rsidRPr="00A74CD7">
        <w:rPr>
          <w:rFonts w:asciiTheme="majorHAnsi" w:hAnsiTheme="majorHAnsi" w:cstheme="majorHAnsi"/>
          <w:sz w:val="20"/>
          <w:szCs w:val="20"/>
        </w:rPr>
        <w:t>No caso de empresário individual: inscrição no Registro Público de Empresas Mercantis, 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cargo</w:t>
      </w:r>
      <w:r w:rsidRPr="00A74CD7">
        <w:rPr>
          <w:rFonts w:asciiTheme="majorHAnsi" w:hAnsiTheme="majorHAnsi" w:cstheme="majorHAnsi"/>
          <w:spacing w:val="-14"/>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Junta</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Comercial</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respectiva</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sede;</w:t>
      </w:r>
    </w:p>
    <w:p w14:paraId="22350354" w14:textId="77777777" w:rsidR="00317D61" w:rsidRPr="00A74CD7" w:rsidRDefault="00317D61" w:rsidP="00231734">
      <w:pPr>
        <w:pStyle w:val="PargrafodaLista"/>
        <w:widowControl w:val="0"/>
        <w:tabs>
          <w:tab w:val="left" w:pos="1773"/>
        </w:tabs>
        <w:autoSpaceDE w:val="0"/>
        <w:autoSpaceDN w:val="0"/>
        <w:spacing w:line="276" w:lineRule="auto"/>
        <w:ind w:left="1110"/>
        <w:contextualSpacing w:val="0"/>
        <w:jc w:val="both"/>
        <w:rPr>
          <w:rFonts w:asciiTheme="majorHAnsi" w:hAnsiTheme="majorHAnsi" w:cstheme="majorHAnsi"/>
          <w:sz w:val="20"/>
          <w:szCs w:val="20"/>
        </w:rPr>
      </w:pPr>
    </w:p>
    <w:p w14:paraId="66CD60FD" w14:textId="65E1E0AB" w:rsidR="00317D61" w:rsidRPr="00A74CD7" w:rsidRDefault="00317D61" w:rsidP="007B3713">
      <w:pPr>
        <w:pStyle w:val="PargrafodaLista"/>
        <w:widowControl w:val="0"/>
        <w:numPr>
          <w:ilvl w:val="3"/>
          <w:numId w:val="38"/>
        </w:numPr>
        <w:tabs>
          <w:tab w:val="left" w:pos="1773"/>
        </w:tabs>
        <w:autoSpaceDE w:val="0"/>
        <w:autoSpaceDN w:val="0"/>
        <w:spacing w:line="276" w:lineRule="auto"/>
        <w:jc w:val="both"/>
        <w:rPr>
          <w:rFonts w:asciiTheme="majorHAnsi" w:hAnsiTheme="majorHAnsi" w:cstheme="majorHAnsi"/>
          <w:sz w:val="20"/>
          <w:szCs w:val="20"/>
        </w:rPr>
      </w:pPr>
      <w:r w:rsidRPr="00A74CD7">
        <w:rPr>
          <w:rFonts w:asciiTheme="majorHAnsi" w:hAnsiTheme="majorHAnsi" w:cstheme="majorHAnsi"/>
          <w:sz w:val="20"/>
          <w:szCs w:val="20"/>
        </w:rPr>
        <w:t>Ato constitutivo, Estatuto ou Contrato Social em vigor, devidamente registrado, em se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tratando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sociedades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comerciais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no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caso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sociedade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por</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ações,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acompanhado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documentos</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eleição</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seus</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administradores;</w:t>
      </w:r>
    </w:p>
    <w:p w14:paraId="700EC1F1" w14:textId="77777777" w:rsidR="00317D61" w:rsidRPr="00A74CD7" w:rsidRDefault="00317D61" w:rsidP="00231734">
      <w:pPr>
        <w:widowControl w:val="0"/>
        <w:tabs>
          <w:tab w:val="left" w:pos="1773"/>
        </w:tabs>
        <w:autoSpaceDE w:val="0"/>
        <w:autoSpaceDN w:val="0"/>
        <w:jc w:val="both"/>
        <w:rPr>
          <w:rFonts w:asciiTheme="majorHAnsi" w:hAnsiTheme="majorHAnsi" w:cstheme="majorHAnsi"/>
          <w:sz w:val="20"/>
          <w:szCs w:val="20"/>
        </w:rPr>
      </w:pPr>
    </w:p>
    <w:p w14:paraId="01333A4F"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Inscrição do Ato Constitutivo, no caso de sociedade simples, acompanhada de prova 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diretoria</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em</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exercício;</w:t>
      </w:r>
    </w:p>
    <w:p w14:paraId="255090A3" w14:textId="77777777" w:rsidR="00317D61" w:rsidRPr="00A74CD7" w:rsidRDefault="00317D61" w:rsidP="00231734">
      <w:pPr>
        <w:widowControl w:val="0"/>
        <w:tabs>
          <w:tab w:val="left" w:pos="1773"/>
        </w:tabs>
        <w:autoSpaceDE w:val="0"/>
        <w:autoSpaceDN w:val="0"/>
        <w:jc w:val="both"/>
        <w:rPr>
          <w:rFonts w:asciiTheme="majorHAnsi" w:hAnsiTheme="majorHAnsi" w:cstheme="majorHAnsi"/>
          <w:sz w:val="20"/>
          <w:szCs w:val="20"/>
        </w:rPr>
      </w:pPr>
    </w:p>
    <w:p w14:paraId="1EC98FF0"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Os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documentos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acima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deverão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estar</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acompanhados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todas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alterações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ou</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consolidação</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respectiva.</w:t>
      </w:r>
    </w:p>
    <w:p w14:paraId="671A9217" w14:textId="77777777" w:rsidR="000520A9" w:rsidRPr="00A74CD7" w:rsidRDefault="000520A9" w:rsidP="00231734">
      <w:pPr>
        <w:pStyle w:val="PargrafodaLista"/>
        <w:widowControl w:val="0"/>
        <w:tabs>
          <w:tab w:val="left" w:pos="1773"/>
        </w:tabs>
        <w:autoSpaceDE w:val="0"/>
        <w:autoSpaceDN w:val="0"/>
        <w:spacing w:line="276" w:lineRule="auto"/>
        <w:contextualSpacing w:val="0"/>
        <w:jc w:val="both"/>
        <w:rPr>
          <w:rFonts w:asciiTheme="majorHAnsi" w:hAnsiTheme="majorHAnsi" w:cstheme="majorHAnsi"/>
          <w:sz w:val="20"/>
          <w:szCs w:val="20"/>
        </w:rPr>
      </w:pPr>
    </w:p>
    <w:p w14:paraId="65AB6D66" w14:textId="77777777" w:rsidR="00317D61"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A declaração falsa relativa ao cumprimento de qualquer condição sujeitará o licitante às</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sanções</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previstas</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em</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lei</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e</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neste</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Edital.</w:t>
      </w:r>
    </w:p>
    <w:p w14:paraId="607810C6" w14:textId="77777777" w:rsidR="00231734" w:rsidRPr="00231734" w:rsidRDefault="00231734" w:rsidP="00231734">
      <w:pPr>
        <w:pStyle w:val="PargrafodaLista"/>
        <w:rPr>
          <w:rFonts w:asciiTheme="majorHAnsi" w:hAnsiTheme="majorHAnsi" w:cstheme="majorHAnsi"/>
          <w:sz w:val="20"/>
          <w:szCs w:val="20"/>
        </w:rPr>
      </w:pPr>
    </w:p>
    <w:p w14:paraId="42FF8AAE" w14:textId="77777777" w:rsidR="00231734" w:rsidRPr="00231734" w:rsidRDefault="00231734" w:rsidP="00231734">
      <w:pPr>
        <w:widowControl w:val="0"/>
        <w:tabs>
          <w:tab w:val="left" w:pos="1773"/>
        </w:tabs>
        <w:autoSpaceDE w:val="0"/>
        <w:autoSpaceDN w:val="0"/>
        <w:jc w:val="both"/>
        <w:rPr>
          <w:rFonts w:asciiTheme="majorHAnsi" w:hAnsiTheme="majorHAnsi" w:cstheme="majorHAnsi"/>
          <w:sz w:val="20"/>
          <w:szCs w:val="20"/>
        </w:rPr>
      </w:pPr>
    </w:p>
    <w:p w14:paraId="7C90D9C9" w14:textId="77777777" w:rsidR="00317D61" w:rsidRPr="00A74CD7" w:rsidRDefault="00317D61" w:rsidP="007B3713">
      <w:pPr>
        <w:pStyle w:val="Nivel01"/>
        <w:numPr>
          <w:ilvl w:val="1"/>
          <w:numId w:val="38"/>
        </w:numPr>
        <w:spacing w:before="0" w:line="276" w:lineRule="auto"/>
        <w:rPr>
          <w:rFonts w:asciiTheme="majorHAnsi" w:hAnsiTheme="majorHAnsi" w:cstheme="majorHAnsi"/>
          <w:sz w:val="20"/>
          <w:szCs w:val="20"/>
        </w:rPr>
      </w:pPr>
      <w:r w:rsidRPr="00A74CD7">
        <w:rPr>
          <w:rFonts w:asciiTheme="majorHAnsi" w:hAnsiTheme="majorHAnsi" w:cstheme="majorHAnsi"/>
          <w:sz w:val="20"/>
          <w:szCs w:val="20"/>
        </w:rPr>
        <w:t>DA REGULARIDADE FISCAL E TRABALHISTA</w:t>
      </w:r>
    </w:p>
    <w:p w14:paraId="5BFFFE43" w14:textId="77777777" w:rsidR="00317D61" w:rsidRPr="00A74CD7" w:rsidRDefault="00317D61" w:rsidP="00231734">
      <w:pPr>
        <w:rPr>
          <w:rFonts w:asciiTheme="majorHAnsi" w:hAnsiTheme="majorHAnsi" w:cstheme="majorHAnsi"/>
        </w:rPr>
      </w:pPr>
    </w:p>
    <w:p w14:paraId="06CA2F21"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Prova de inscrição no Cadastro Nacional de Pessoa Jurídica do Ministério da Fazenda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(CNPJ/MF);</w:t>
      </w:r>
    </w:p>
    <w:p w14:paraId="157EAFDA" w14:textId="77777777" w:rsidR="00317D61" w:rsidRPr="00A74CD7" w:rsidRDefault="00317D61" w:rsidP="00231734">
      <w:pPr>
        <w:pStyle w:val="PargrafodaLista"/>
        <w:widowControl w:val="0"/>
        <w:tabs>
          <w:tab w:val="left" w:pos="1773"/>
        </w:tabs>
        <w:autoSpaceDE w:val="0"/>
        <w:autoSpaceDN w:val="0"/>
        <w:spacing w:line="276" w:lineRule="auto"/>
        <w:contextualSpacing w:val="0"/>
        <w:jc w:val="both"/>
        <w:rPr>
          <w:rFonts w:asciiTheme="majorHAnsi" w:hAnsiTheme="majorHAnsi" w:cstheme="majorHAnsi"/>
          <w:sz w:val="20"/>
          <w:szCs w:val="20"/>
        </w:rPr>
      </w:pPr>
    </w:p>
    <w:p w14:paraId="382CEDC7"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Prova de inscrição no cadastro de contribuintes estadual ou municipal, se houver, relativo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ao domicílio ou sede do licitante, pertinente ao seu ramo de atividades e compatível com o objeto</w:t>
      </w:r>
      <w:r w:rsidRPr="00A74CD7">
        <w:rPr>
          <w:rFonts w:asciiTheme="majorHAnsi" w:hAnsiTheme="majorHAnsi" w:cstheme="majorHAnsi"/>
          <w:spacing w:val="-60"/>
          <w:sz w:val="20"/>
          <w:szCs w:val="20"/>
        </w:rPr>
        <w:t xml:space="preserve"> </w:t>
      </w:r>
      <w:r w:rsidRPr="00A74CD7">
        <w:rPr>
          <w:rFonts w:asciiTheme="majorHAnsi" w:hAnsiTheme="majorHAnsi" w:cstheme="majorHAnsi"/>
          <w:sz w:val="20"/>
          <w:szCs w:val="20"/>
        </w:rPr>
        <w:t>contratual;</w:t>
      </w:r>
    </w:p>
    <w:p w14:paraId="6490C69B" w14:textId="77777777" w:rsidR="00317D61" w:rsidRPr="00A74CD7" w:rsidRDefault="00317D61" w:rsidP="00231734">
      <w:pPr>
        <w:widowControl w:val="0"/>
        <w:tabs>
          <w:tab w:val="left" w:pos="1773"/>
        </w:tabs>
        <w:autoSpaceDE w:val="0"/>
        <w:autoSpaceDN w:val="0"/>
        <w:jc w:val="both"/>
        <w:rPr>
          <w:rFonts w:asciiTheme="majorHAnsi" w:hAnsiTheme="majorHAnsi" w:cstheme="majorHAnsi"/>
          <w:sz w:val="20"/>
          <w:szCs w:val="20"/>
        </w:rPr>
      </w:pPr>
    </w:p>
    <w:p w14:paraId="2120096B" w14:textId="3938C313"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Prova de regularidade com a Fazenda Federal, através da apresentação da Certidão</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Conjunta Negativa de Débitos Relativos a Tributos Federais e à Dívida Ativa da União, expedida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pela Procuradoria-Geral da Fazenda Nacional em conjunto com a Secretaria da Receita Federal,</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comprovando a inexistência tanto de débitos inscritos quanto de não inscritos na Dívida ativa da</w:t>
      </w:r>
      <w:r w:rsidRPr="00A74CD7">
        <w:rPr>
          <w:rFonts w:asciiTheme="majorHAnsi" w:hAnsiTheme="majorHAnsi" w:cstheme="majorHAnsi"/>
          <w:spacing w:val="1"/>
          <w:sz w:val="20"/>
          <w:szCs w:val="20"/>
        </w:rPr>
        <w:t xml:space="preserve"> </w:t>
      </w:r>
      <w:r w:rsidR="000520A9" w:rsidRPr="00A74CD7">
        <w:rPr>
          <w:rFonts w:asciiTheme="majorHAnsi" w:hAnsiTheme="majorHAnsi" w:cstheme="majorHAnsi"/>
          <w:spacing w:val="1"/>
          <w:sz w:val="20"/>
          <w:szCs w:val="20"/>
        </w:rPr>
        <w:t xml:space="preserve"> </w:t>
      </w:r>
      <w:r w:rsidRPr="00A74CD7">
        <w:rPr>
          <w:rFonts w:asciiTheme="majorHAnsi" w:hAnsiTheme="majorHAnsi" w:cstheme="majorHAnsi"/>
          <w:w w:val="95"/>
          <w:sz w:val="20"/>
          <w:szCs w:val="20"/>
        </w:rPr>
        <w:t>União com abrangência das contribuições sociais, ou outra(s) equivalente(s), tal (ais) como certidão</w:t>
      </w:r>
      <w:r w:rsidRPr="00A74CD7">
        <w:rPr>
          <w:rFonts w:asciiTheme="majorHAnsi" w:hAnsiTheme="majorHAnsi" w:cstheme="majorHAnsi"/>
          <w:spacing w:val="1"/>
          <w:w w:val="95"/>
          <w:sz w:val="20"/>
          <w:szCs w:val="20"/>
        </w:rPr>
        <w:t xml:space="preserve"> </w:t>
      </w:r>
      <w:r w:rsidRPr="00A74CD7">
        <w:rPr>
          <w:rFonts w:asciiTheme="majorHAnsi" w:hAnsiTheme="majorHAnsi" w:cstheme="majorHAnsi"/>
          <w:sz w:val="20"/>
          <w:szCs w:val="20"/>
        </w:rPr>
        <w:t>(</w:t>
      </w:r>
      <w:proofErr w:type="spellStart"/>
      <w:r w:rsidRPr="00A74CD7">
        <w:rPr>
          <w:rFonts w:asciiTheme="majorHAnsi" w:hAnsiTheme="majorHAnsi" w:cstheme="majorHAnsi"/>
          <w:sz w:val="20"/>
          <w:szCs w:val="20"/>
        </w:rPr>
        <w:t>ões</w:t>
      </w:r>
      <w:proofErr w:type="spellEnd"/>
      <w:r w:rsidRPr="00A74CD7">
        <w:rPr>
          <w:rFonts w:asciiTheme="majorHAnsi" w:hAnsiTheme="majorHAnsi" w:cstheme="majorHAnsi"/>
          <w:sz w:val="20"/>
          <w:szCs w:val="20"/>
        </w:rPr>
        <w:t>)</w:t>
      </w:r>
      <w:r w:rsidRPr="00A74CD7">
        <w:rPr>
          <w:rFonts w:asciiTheme="majorHAnsi" w:hAnsiTheme="majorHAnsi" w:cstheme="majorHAnsi"/>
          <w:spacing w:val="-16"/>
          <w:sz w:val="20"/>
          <w:szCs w:val="20"/>
        </w:rPr>
        <w:t xml:space="preserve"> </w:t>
      </w:r>
      <w:r w:rsidRPr="00A74CD7">
        <w:rPr>
          <w:rFonts w:asciiTheme="majorHAnsi" w:hAnsiTheme="majorHAnsi" w:cstheme="majorHAnsi"/>
          <w:sz w:val="20"/>
          <w:szCs w:val="20"/>
        </w:rPr>
        <w:t>positiva(s),</w:t>
      </w:r>
      <w:r w:rsidRPr="00A74CD7">
        <w:rPr>
          <w:rFonts w:asciiTheme="majorHAnsi" w:hAnsiTheme="majorHAnsi" w:cstheme="majorHAnsi"/>
          <w:spacing w:val="-14"/>
          <w:sz w:val="20"/>
          <w:szCs w:val="20"/>
        </w:rPr>
        <w:t xml:space="preserve"> </w:t>
      </w:r>
      <w:r w:rsidRPr="00A74CD7">
        <w:rPr>
          <w:rFonts w:asciiTheme="majorHAnsi" w:hAnsiTheme="majorHAnsi" w:cstheme="majorHAnsi"/>
          <w:sz w:val="20"/>
          <w:szCs w:val="20"/>
        </w:rPr>
        <w:t>com</w:t>
      </w:r>
      <w:r w:rsidRPr="00A74CD7">
        <w:rPr>
          <w:rFonts w:asciiTheme="majorHAnsi" w:hAnsiTheme="majorHAnsi" w:cstheme="majorHAnsi"/>
          <w:spacing w:val="-16"/>
          <w:sz w:val="20"/>
          <w:szCs w:val="20"/>
        </w:rPr>
        <w:t xml:space="preserve"> </w:t>
      </w:r>
      <w:r w:rsidRPr="00A74CD7">
        <w:rPr>
          <w:rFonts w:asciiTheme="majorHAnsi" w:hAnsiTheme="majorHAnsi" w:cstheme="majorHAnsi"/>
          <w:sz w:val="20"/>
          <w:szCs w:val="20"/>
        </w:rPr>
        <w:t>efeito,</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5"/>
          <w:sz w:val="20"/>
          <w:szCs w:val="20"/>
        </w:rPr>
        <w:t xml:space="preserve"> </w:t>
      </w:r>
      <w:r w:rsidRPr="00A74CD7">
        <w:rPr>
          <w:rFonts w:asciiTheme="majorHAnsi" w:hAnsiTheme="majorHAnsi" w:cstheme="majorHAnsi"/>
          <w:sz w:val="20"/>
          <w:szCs w:val="20"/>
        </w:rPr>
        <w:t>negativa(s),</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na</w:t>
      </w:r>
      <w:r w:rsidRPr="00A74CD7">
        <w:rPr>
          <w:rFonts w:asciiTheme="majorHAnsi" w:hAnsiTheme="majorHAnsi" w:cstheme="majorHAnsi"/>
          <w:spacing w:val="-16"/>
          <w:sz w:val="20"/>
          <w:szCs w:val="20"/>
        </w:rPr>
        <w:t xml:space="preserve"> </w:t>
      </w:r>
      <w:r w:rsidRPr="00A74CD7">
        <w:rPr>
          <w:rFonts w:asciiTheme="majorHAnsi" w:hAnsiTheme="majorHAnsi" w:cstheme="majorHAnsi"/>
          <w:sz w:val="20"/>
          <w:szCs w:val="20"/>
        </w:rPr>
        <w:t>forma</w:t>
      </w:r>
      <w:r w:rsidRPr="00A74CD7">
        <w:rPr>
          <w:rFonts w:asciiTheme="majorHAnsi" w:hAnsiTheme="majorHAnsi" w:cstheme="majorHAnsi"/>
          <w:spacing w:val="-15"/>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lei;</w:t>
      </w:r>
    </w:p>
    <w:p w14:paraId="651610EE" w14:textId="77777777" w:rsidR="00317D61" w:rsidRPr="00A74CD7" w:rsidRDefault="00317D61" w:rsidP="00231734">
      <w:pPr>
        <w:pStyle w:val="PargrafodaLista"/>
        <w:widowControl w:val="0"/>
        <w:tabs>
          <w:tab w:val="left" w:pos="1773"/>
        </w:tabs>
        <w:autoSpaceDE w:val="0"/>
        <w:autoSpaceDN w:val="0"/>
        <w:spacing w:line="276" w:lineRule="auto"/>
        <w:contextualSpacing w:val="0"/>
        <w:jc w:val="both"/>
        <w:rPr>
          <w:rFonts w:asciiTheme="majorHAnsi" w:hAnsiTheme="majorHAnsi" w:cstheme="majorHAnsi"/>
          <w:sz w:val="20"/>
          <w:szCs w:val="20"/>
        </w:rPr>
      </w:pPr>
    </w:p>
    <w:p w14:paraId="1A946A1B"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Certidão Negativa de Débitos Trabalhistas – CNDT, expedida gratuita e eletronicamente,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para comprovar a inexistência de débitos inadimplidos perante a Justiça do Trabalho. (conforme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Lei</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nº</w:t>
      </w:r>
      <w:r w:rsidRPr="00A74CD7">
        <w:rPr>
          <w:rFonts w:asciiTheme="majorHAnsi" w:hAnsiTheme="majorHAnsi" w:cstheme="majorHAnsi"/>
          <w:spacing w:val="-9"/>
          <w:sz w:val="20"/>
          <w:szCs w:val="20"/>
        </w:rPr>
        <w:t xml:space="preserve"> </w:t>
      </w:r>
      <w:r w:rsidRPr="00A74CD7">
        <w:rPr>
          <w:rFonts w:asciiTheme="majorHAnsi" w:hAnsiTheme="majorHAnsi" w:cstheme="majorHAnsi"/>
          <w:sz w:val="20"/>
          <w:szCs w:val="20"/>
        </w:rPr>
        <w:t>12.440/11),</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ou</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pela</w:t>
      </w:r>
      <w:r w:rsidRPr="00A74CD7">
        <w:rPr>
          <w:rFonts w:asciiTheme="majorHAnsi" w:hAnsiTheme="majorHAnsi" w:cstheme="majorHAnsi"/>
          <w:spacing w:val="-9"/>
          <w:sz w:val="20"/>
          <w:szCs w:val="20"/>
        </w:rPr>
        <w:t xml:space="preserve"> </w:t>
      </w:r>
      <w:r w:rsidRPr="00A74CD7">
        <w:rPr>
          <w:rFonts w:asciiTheme="majorHAnsi" w:hAnsiTheme="majorHAnsi" w:cstheme="majorHAnsi"/>
          <w:sz w:val="20"/>
          <w:szCs w:val="20"/>
        </w:rPr>
        <w:t>Certidão</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Positiva</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Débitos</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trabalhistas</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artigo</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642-A</w:t>
      </w:r>
      <w:r w:rsidRPr="00A74CD7">
        <w:rPr>
          <w:rFonts w:asciiTheme="majorHAnsi" w:hAnsiTheme="majorHAnsi" w:cstheme="majorHAnsi"/>
          <w:spacing w:val="-9"/>
          <w:sz w:val="20"/>
          <w:szCs w:val="20"/>
        </w:rPr>
        <w:t xml:space="preserve"> </w:t>
      </w:r>
      <w:r w:rsidRPr="00A74CD7">
        <w:rPr>
          <w:rFonts w:asciiTheme="majorHAnsi" w:hAnsiTheme="majorHAnsi" w:cstheme="majorHAnsi"/>
          <w:sz w:val="20"/>
          <w:szCs w:val="20"/>
        </w:rPr>
        <w:t>§2º</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9"/>
          <w:sz w:val="20"/>
          <w:szCs w:val="20"/>
        </w:rPr>
        <w:t xml:space="preserve"> </w:t>
      </w:r>
      <w:r w:rsidRPr="00A74CD7">
        <w:rPr>
          <w:rFonts w:asciiTheme="majorHAnsi" w:hAnsiTheme="majorHAnsi" w:cstheme="majorHAnsi"/>
          <w:sz w:val="20"/>
          <w:szCs w:val="20"/>
        </w:rPr>
        <w:t>CLT;</w:t>
      </w:r>
    </w:p>
    <w:p w14:paraId="4AB75A03" w14:textId="77777777" w:rsidR="00317D61" w:rsidRPr="00A74CD7" w:rsidRDefault="00317D61" w:rsidP="00231734">
      <w:pPr>
        <w:pStyle w:val="PargrafodaLista"/>
        <w:spacing w:line="276" w:lineRule="auto"/>
        <w:rPr>
          <w:rFonts w:asciiTheme="majorHAnsi" w:hAnsiTheme="majorHAnsi" w:cstheme="majorHAnsi"/>
          <w:sz w:val="20"/>
          <w:szCs w:val="20"/>
        </w:rPr>
      </w:pPr>
    </w:p>
    <w:p w14:paraId="7704F483"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Prova de regularidade com a Fazenda Estadual, através da apresentação de Certidão 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Regularidade de Tributos Estaduais (ICMS) expedida pela Secretaria de Estado de Fazenda e da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Certidão da Dívida Ativa Estadual comprovando a inexistência de débitos inscritos, ou outra(s)</w:t>
      </w:r>
      <w:r w:rsidRPr="00A74CD7">
        <w:rPr>
          <w:rFonts w:asciiTheme="majorHAnsi" w:hAnsiTheme="majorHAnsi" w:cstheme="majorHAnsi"/>
          <w:spacing w:val="1"/>
          <w:sz w:val="20"/>
          <w:szCs w:val="20"/>
        </w:rPr>
        <w:t xml:space="preserve"> </w:t>
      </w:r>
      <w:r w:rsidRPr="00A74CD7">
        <w:rPr>
          <w:rFonts w:asciiTheme="majorHAnsi" w:hAnsiTheme="majorHAnsi" w:cstheme="majorHAnsi"/>
          <w:w w:val="95"/>
          <w:sz w:val="20"/>
          <w:szCs w:val="20"/>
        </w:rPr>
        <w:t>equivalente(s),</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tal</w:t>
      </w:r>
      <w:r w:rsidRPr="00A74CD7">
        <w:rPr>
          <w:rFonts w:asciiTheme="majorHAnsi" w:hAnsiTheme="majorHAnsi" w:cstheme="majorHAnsi"/>
          <w:spacing w:val="-2"/>
          <w:w w:val="95"/>
          <w:sz w:val="20"/>
          <w:szCs w:val="20"/>
        </w:rPr>
        <w:t xml:space="preserve"> </w:t>
      </w:r>
      <w:r w:rsidRPr="00A74CD7">
        <w:rPr>
          <w:rFonts w:asciiTheme="majorHAnsi" w:hAnsiTheme="majorHAnsi" w:cstheme="majorHAnsi"/>
          <w:w w:val="95"/>
          <w:sz w:val="20"/>
          <w:szCs w:val="20"/>
        </w:rPr>
        <w:t>(ais)</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como</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certidão</w:t>
      </w:r>
      <w:r w:rsidRPr="00A74CD7">
        <w:rPr>
          <w:rFonts w:asciiTheme="majorHAnsi" w:hAnsiTheme="majorHAnsi" w:cstheme="majorHAnsi"/>
          <w:spacing w:val="-2"/>
          <w:w w:val="95"/>
          <w:sz w:val="20"/>
          <w:szCs w:val="20"/>
        </w:rPr>
        <w:t xml:space="preserve"> </w:t>
      </w:r>
      <w:r w:rsidRPr="00A74CD7">
        <w:rPr>
          <w:rFonts w:asciiTheme="majorHAnsi" w:hAnsiTheme="majorHAnsi" w:cstheme="majorHAnsi"/>
          <w:w w:val="95"/>
          <w:sz w:val="20"/>
          <w:szCs w:val="20"/>
        </w:rPr>
        <w:t>(</w:t>
      </w:r>
      <w:proofErr w:type="spellStart"/>
      <w:r w:rsidRPr="00A74CD7">
        <w:rPr>
          <w:rFonts w:asciiTheme="majorHAnsi" w:hAnsiTheme="majorHAnsi" w:cstheme="majorHAnsi"/>
          <w:w w:val="95"/>
          <w:sz w:val="20"/>
          <w:szCs w:val="20"/>
        </w:rPr>
        <w:t>ões</w:t>
      </w:r>
      <w:proofErr w:type="spellEnd"/>
      <w:r w:rsidRPr="00A74CD7">
        <w:rPr>
          <w:rFonts w:asciiTheme="majorHAnsi" w:hAnsiTheme="majorHAnsi" w:cstheme="majorHAnsi"/>
          <w:w w:val="95"/>
          <w:sz w:val="20"/>
          <w:szCs w:val="20"/>
        </w:rPr>
        <w:t>)</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positiva(s),</w:t>
      </w:r>
      <w:r w:rsidRPr="00A74CD7">
        <w:rPr>
          <w:rFonts w:asciiTheme="majorHAnsi" w:hAnsiTheme="majorHAnsi" w:cstheme="majorHAnsi"/>
          <w:spacing w:val="1"/>
          <w:w w:val="95"/>
          <w:sz w:val="20"/>
          <w:szCs w:val="20"/>
        </w:rPr>
        <w:t xml:space="preserve"> </w:t>
      </w:r>
      <w:r w:rsidRPr="00A74CD7">
        <w:rPr>
          <w:rFonts w:asciiTheme="majorHAnsi" w:hAnsiTheme="majorHAnsi" w:cstheme="majorHAnsi"/>
          <w:w w:val="95"/>
          <w:sz w:val="20"/>
          <w:szCs w:val="20"/>
        </w:rPr>
        <w:t>com</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efeito,</w:t>
      </w:r>
      <w:r w:rsidRPr="00A74CD7">
        <w:rPr>
          <w:rFonts w:asciiTheme="majorHAnsi" w:hAnsiTheme="majorHAnsi" w:cstheme="majorHAnsi"/>
          <w:spacing w:val="-1"/>
          <w:w w:val="95"/>
          <w:sz w:val="20"/>
          <w:szCs w:val="20"/>
        </w:rPr>
        <w:t xml:space="preserve"> </w:t>
      </w:r>
      <w:r w:rsidRPr="00A74CD7">
        <w:rPr>
          <w:rFonts w:asciiTheme="majorHAnsi" w:hAnsiTheme="majorHAnsi" w:cstheme="majorHAnsi"/>
          <w:w w:val="95"/>
          <w:sz w:val="20"/>
          <w:szCs w:val="20"/>
        </w:rPr>
        <w:t>de</w:t>
      </w:r>
      <w:r w:rsidRPr="00A74CD7">
        <w:rPr>
          <w:rFonts w:asciiTheme="majorHAnsi" w:hAnsiTheme="majorHAnsi" w:cstheme="majorHAnsi"/>
          <w:spacing w:val="-3"/>
          <w:w w:val="95"/>
          <w:sz w:val="20"/>
          <w:szCs w:val="20"/>
        </w:rPr>
        <w:t xml:space="preserve"> </w:t>
      </w:r>
      <w:r w:rsidRPr="00A74CD7">
        <w:rPr>
          <w:rFonts w:asciiTheme="majorHAnsi" w:hAnsiTheme="majorHAnsi" w:cstheme="majorHAnsi"/>
          <w:w w:val="95"/>
          <w:sz w:val="20"/>
          <w:szCs w:val="20"/>
        </w:rPr>
        <w:t>negativa(s),</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na</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forma</w:t>
      </w:r>
      <w:r w:rsidRPr="00A74CD7">
        <w:rPr>
          <w:rFonts w:asciiTheme="majorHAnsi" w:hAnsiTheme="majorHAnsi" w:cstheme="majorHAnsi"/>
          <w:spacing w:val="-4"/>
          <w:w w:val="95"/>
          <w:sz w:val="20"/>
          <w:szCs w:val="20"/>
        </w:rPr>
        <w:t xml:space="preserve"> </w:t>
      </w:r>
      <w:r w:rsidRPr="00A74CD7">
        <w:rPr>
          <w:rFonts w:asciiTheme="majorHAnsi" w:hAnsiTheme="majorHAnsi" w:cstheme="majorHAnsi"/>
          <w:w w:val="95"/>
          <w:sz w:val="20"/>
          <w:szCs w:val="20"/>
        </w:rPr>
        <w:t>da</w:t>
      </w:r>
      <w:r w:rsidRPr="00A74CD7">
        <w:rPr>
          <w:rFonts w:asciiTheme="majorHAnsi" w:hAnsiTheme="majorHAnsi" w:cstheme="majorHAnsi"/>
          <w:spacing w:val="-5"/>
          <w:w w:val="95"/>
          <w:sz w:val="20"/>
          <w:szCs w:val="20"/>
        </w:rPr>
        <w:t xml:space="preserve"> </w:t>
      </w:r>
      <w:r w:rsidRPr="00A74CD7">
        <w:rPr>
          <w:rFonts w:asciiTheme="majorHAnsi" w:hAnsiTheme="majorHAnsi" w:cstheme="majorHAnsi"/>
          <w:w w:val="95"/>
          <w:sz w:val="20"/>
          <w:szCs w:val="20"/>
        </w:rPr>
        <w:t>lei;</w:t>
      </w:r>
    </w:p>
    <w:p w14:paraId="724CED03" w14:textId="77777777" w:rsidR="00317D61" w:rsidRPr="00A74CD7" w:rsidRDefault="00317D61" w:rsidP="00231734">
      <w:pPr>
        <w:widowControl w:val="0"/>
        <w:tabs>
          <w:tab w:val="left" w:pos="1773"/>
        </w:tabs>
        <w:autoSpaceDE w:val="0"/>
        <w:autoSpaceDN w:val="0"/>
        <w:jc w:val="both"/>
        <w:rPr>
          <w:rFonts w:asciiTheme="majorHAnsi" w:hAnsiTheme="majorHAnsi" w:cstheme="majorHAnsi"/>
          <w:sz w:val="20"/>
          <w:szCs w:val="20"/>
        </w:rPr>
      </w:pPr>
    </w:p>
    <w:p w14:paraId="0C2D79F0"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Prova</w:t>
      </w:r>
      <w:r w:rsidRPr="00A74CD7">
        <w:rPr>
          <w:rFonts w:asciiTheme="majorHAnsi" w:hAnsiTheme="majorHAnsi" w:cstheme="majorHAnsi"/>
          <w:spacing w:val="-6"/>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regularidade</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para</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com</w:t>
      </w:r>
      <w:r w:rsidRPr="00A74CD7">
        <w:rPr>
          <w:rFonts w:asciiTheme="majorHAnsi" w:hAnsiTheme="majorHAnsi" w:cstheme="majorHAnsi"/>
          <w:spacing w:val="-6"/>
          <w:sz w:val="20"/>
          <w:szCs w:val="20"/>
        </w:rPr>
        <w:t xml:space="preserve"> </w:t>
      </w:r>
      <w:r w:rsidRPr="00A74CD7">
        <w:rPr>
          <w:rFonts w:asciiTheme="majorHAnsi" w:hAnsiTheme="majorHAnsi" w:cstheme="majorHAnsi"/>
          <w:sz w:val="20"/>
          <w:szCs w:val="20"/>
        </w:rPr>
        <w:t>a</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Fazenda</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Municipal,</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através da</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apresentação</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2"/>
          <w:sz w:val="20"/>
          <w:szCs w:val="20"/>
        </w:rPr>
        <w:t xml:space="preserve"> </w:t>
      </w:r>
      <w:r w:rsidRPr="00A74CD7">
        <w:rPr>
          <w:rFonts w:asciiTheme="majorHAnsi" w:hAnsiTheme="majorHAnsi" w:cstheme="majorHAnsi"/>
          <w:sz w:val="20"/>
          <w:szCs w:val="20"/>
        </w:rPr>
        <w:t>Certidão</w:t>
      </w:r>
      <w:r w:rsidRPr="00A74CD7">
        <w:rPr>
          <w:rFonts w:asciiTheme="majorHAnsi" w:hAnsiTheme="majorHAnsi" w:cstheme="majorHAnsi"/>
          <w:spacing w:val="-60"/>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Regularidade</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2"/>
          <w:sz w:val="20"/>
          <w:szCs w:val="20"/>
        </w:rPr>
        <w:t xml:space="preserve"> </w:t>
      </w:r>
      <w:r w:rsidRPr="00A74CD7">
        <w:rPr>
          <w:rFonts w:asciiTheme="majorHAnsi" w:hAnsiTheme="majorHAnsi" w:cstheme="majorHAnsi"/>
          <w:sz w:val="20"/>
          <w:szCs w:val="20"/>
        </w:rPr>
        <w:t>Tributos</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Municipais</w:t>
      </w:r>
      <w:r w:rsidRPr="00A74CD7">
        <w:rPr>
          <w:rFonts w:asciiTheme="majorHAnsi" w:hAnsiTheme="majorHAnsi" w:cstheme="majorHAnsi"/>
          <w:spacing w:val="-2"/>
          <w:sz w:val="20"/>
          <w:szCs w:val="20"/>
        </w:rPr>
        <w:t xml:space="preserve"> </w:t>
      </w:r>
      <w:r w:rsidRPr="00A74CD7">
        <w:rPr>
          <w:rFonts w:asciiTheme="majorHAnsi" w:hAnsiTheme="majorHAnsi" w:cstheme="majorHAnsi"/>
          <w:sz w:val="20"/>
          <w:szCs w:val="20"/>
        </w:rPr>
        <w:t>(ISS)</w:t>
      </w:r>
      <w:r w:rsidRPr="00A74CD7">
        <w:rPr>
          <w:rFonts w:asciiTheme="majorHAnsi" w:hAnsiTheme="majorHAnsi" w:cstheme="majorHAnsi"/>
          <w:spacing w:val="-3"/>
          <w:sz w:val="20"/>
          <w:szCs w:val="20"/>
        </w:rPr>
        <w:t xml:space="preserve"> </w:t>
      </w:r>
      <w:r w:rsidRPr="00A74CD7">
        <w:rPr>
          <w:rFonts w:asciiTheme="majorHAnsi" w:hAnsiTheme="majorHAnsi" w:cstheme="majorHAnsi"/>
          <w:sz w:val="20"/>
          <w:szCs w:val="20"/>
        </w:rPr>
        <w:t>expedida</w:t>
      </w:r>
      <w:r w:rsidRPr="00A74CD7">
        <w:rPr>
          <w:rFonts w:asciiTheme="majorHAnsi" w:hAnsiTheme="majorHAnsi" w:cstheme="majorHAnsi"/>
          <w:spacing w:val="-3"/>
          <w:sz w:val="20"/>
          <w:szCs w:val="20"/>
        </w:rPr>
        <w:t xml:space="preserve"> </w:t>
      </w:r>
      <w:r w:rsidRPr="00A74CD7">
        <w:rPr>
          <w:rFonts w:asciiTheme="majorHAnsi" w:hAnsiTheme="majorHAnsi" w:cstheme="majorHAnsi"/>
          <w:sz w:val="20"/>
          <w:szCs w:val="20"/>
        </w:rPr>
        <w:t>pela</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Secretaria</w:t>
      </w:r>
      <w:r w:rsidRPr="00A74CD7">
        <w:rPr>
          <w:rFonts w:asciiTheme="majorHAnsi" w:hAnsiTheme="majorHAnsi" w:cstheme="majorHAnsi"/>
          <w:spacing w:val="-3"/>
          <w:sz w:val="20"/>
          <w:szCs w:val="20"/>
        </w:rPr>
        <w:t xml:space="preserve"> </w:t>
      </w:r>
      <w:r w:rsidRPr="00A74CD7">
        <w:rPr>
          <w:rFonts w:asciiTheme="majorHAnsi" w:hAnsiTheme="majorHAnsi" w:cstheme="majorHAnsi"/>
          <w:sz w:val="20"/>
          <w:szCs w:val="20"/>
        </w:rPr>
        <w:t>Municipal</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Fazenda,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e/ou</w:t>
      </w:r>
      <w:r w:rsidRPr="00A74CD7">
        <w:rPr>
          <w:rFonts w:asciiTheme="majorHAnsi" w:hAnsiTheme="majorHAnsi" w:cstheme="majorHAnsi"/>
          <w:spacing w:val="-3"/>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60"/>
          <w:sz w:val="20"/>
          <w:szCs w:val="20"/>
        </w:rPr>
        <w:t xml:space="preserve"> </w:t>
      </w:r>
      <w:r w:rsidRPr="00A74CD7">
        <w:rPr>
          <w:rFonts w:asciiTheme="majorHAnsi" w:hAnsiTheme="majorHAnsi" w:cstheme="majorHAnsi"/>
          <w:sz w:val="20"/>
          <w:szCs w:val="20"/>
        </w:rPr>
        <w:t>Certidão da Dívida Ativa Municipal comprovando a inexistência de débitos inscritos, ou outra</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equivalente,</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tal</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como</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certidão</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positiva</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com</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efeito</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de</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negativa,</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na</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forma</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da</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lei;</w:t>
      </w:r>
    </w:p>
    <w:p w14:paraId="47ABAAC1" w14:textId="77777777" w:rsidR="00317D61" w:rsidRPr="00A74CD7" w:rsidRDefault="00317D61" w:rsidP="00231734">
      <w:pPr>
        <w:pStyle w:val="PargrafodaLista"/>
        <w:widowControl w:val="0"/>
        <w:tabs>
          <w:tab w:val="left" w:pos="1773"/>
        </w:tabs>
        <w:autoSpaceDE w:val="0"/>
        <w:autoSpaceDN w:val="0"/>
        <w:spacing w:line="276" w:lineRule="auto"/>
        <w:contextualSpacing w:val="0"/>
        <w:jc w:val="both"/>
        <w:rPr>
          <w:rFonts w:asciiTheme="majorHAnsi" w:hAnsiTheme="majorHAnsi" w:cstheme="majorHAnsi"/>
          <w:sz w:val="20"/>
          <w:szCs w:val="20"/>
        </w:rPr>
      </w:pPr>
    </w:p>
    <w:p w14:paraId="1FC27B4B" w14:textId="77777777" w:rsidR="00317D61" w:rsidRPr="00A74CD7"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Certificado de Regularidade de Situação perante o Fundo de Garantia por Tempo 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Serviço</w:t>
      </w:r>
      <w:r w:rsidRPr="00A74CD7">
        <w:rPr>
          <w:rFonts w:asciiTheme="majorHAnsi" w:hAnsiTheme="majorHAnsi" w:cstheme="majorHAnsi"/>
          <w:spacing w:val="-13"/>
          <w:sz w:val="20"/>
          <w:szCs w:val="20"/>
        </w:rPr>
        <w:t xml:space="preserve"> </w:t>
      </w:r>
      <w:r w:rsidRPr="00A74CD7">
        <w:rPr>
          <w:rFonts w:asciiTheme="majorHAnsi" w:hAnsiTheme="majorHAnsi" w:cstheme="majorHAnsi"/>
          <w:sz w:val="20"/>
          <w:szCs w:val="20"/>
        </w:rPr>
        <w:t>–</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FGTS,</w:t>
      </w:r>
      <w:r w:rsidRPr="00A74CD7">
        <w:rPr>
          <w:rFonts w:asciiTheme="majorHAnsi" w:hAnsiTheme="majorHAnsi" w:cstheme="majorHAnsi"/>
          <w:spacing w:val="-11"/>
          <w:sz w:val="20"/>
          <w:szCs w:val="20"/>
        </w:rPr>
        <w:t xml:space="preserve"> </w:t>
      </w:r>
      <w:r w:rsidRPr="00A74CD7">
        <w:rPr>
          <w:rFonts w:asciiTheme="majorHAnsi" w:hAnsiTheme="majorHAnsi" w:cstheme="majorHAnsi"/>
          <w:sz w:val="20"/>
          <w:szCs w:val="20"/>
        </w:rPr>
        <w:t>expedido</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pela</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Caixa</w:t>
      </w:r>
      <w:r w:rsidRPr="00A74CD7">
        <w:rPr>
          <w:rFonts w:asciiTheme="majorHAnsi" w:hAnsiTheme="majorHAnsi" w:cstheme="majorHAnsi"/>
          <w:spacing w:val="-9"/>
          <w:sz w:val="20"/>
          <w:szCs w:val="20"/>
        </w:rPr>
        <w:t xml:space="preserve"> </w:t>
      </w:r>
      <w:r w:rsidRPr="00A74CD7">
        <w:rPr>
          <w:rFonts w:asciiTheme="majorHAnsi" w:hAnsiTheme="majorHAnsi" w:cstheme="majorHAnsi"/>
          <w:sz w:val="20"/>
          <w:szCs w:val="20"/>
        </w:rPr>
        <w:t>Econômica</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Federal</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w:t>
      </w:r>
      <w:r w:rsidRPr="00A74CD7">
        <w:rPr>
          <w:rFonts w:asciiTheme="majorHAnsi" w:hAnsiTheme="majorHAnsi" w:cstheme="majorHAnsi"/>
          <w:spacing w:val="-12"/>
          <w:sz w:val="20"/>
          <w:szCs w:val="20"/>
        </w:rPr>
        <w:t xml:space="preserve"> </w:t>
      </w:r>
      <w:r w:rsidRPr="00A74CD7">
        <w:rPr>
          <w:rFonts w:asciiTheme="majorHAnsi" w:hAnsiTheme="majorHAnsi" w:cstheme="majorHAnsi"/>
          <w:sz w:val="20"/>
          <w:szCs w:val="20"/>
        </w:rPr>
        <w:t>CEF;</w:t>
      </w:r>
    </w:p>
    <w:p w14:paraId="4A8087EE" w14:textId="77777777" w:rsidR="00317D61" w:rsidRPr="00A74CD7" w:rsidRDefault="00317D61" w:rsidP="00231734">
      <w:pPr>
        <w:widowControl w:val="0"/>
        <w:tabs>
          <w:tab w:val="left" w:pos="1773"/>
        </w:tabs>
        <w:autoSpaceDE w:val="0"/>
        <w:autoSpaceDN w:val="0"/>
        <w:jc w:val="both"/>
        <w:rPr>
          <w:rFonts w:asciiTheme="majorHAnsi" w:hAnsiTheme="majorHAnsi" w:cstheme="majorHAnsi"/>
          <w:sz w:val="20"/>
          <w:szCs w:val="20"/>
        </w:rPr>
      </w:pPr>
    </w:p>
    <w:p w14:paraId="4B2A628B" w14:textId="4301DDA0" w:rsidR="00317D61" w:rsidRDefault="00317D61" w:rsidP="007B3713">
      <w:pPr>
        <w:pStyle w:val="PargrafodaLista"/>
        <w:widowControl w:val="0"/>
        <w:numPr>
          <w:ilvl w:val="2"/>
          <w:numId w:val="38"/>
        </w:numPr>
        <w:tabs>
          <w:tab w:val="left" w:pos="1773"/>
        </w:tabs>
        <w:autoSpaceDE w:val="0"/>
        <w:autoSpaceDN w:val="0"/>
        <w:spacing w:line="276" w:lineRule="auto"/>
        <w:ind w:firstLine="0"/>
        <w:contextualSpacing w:val="0"/>
        <w:jc w:val="both"/>
        <w:rPr>
          <w:rFonts w:asciiTheme="majorHAnsi" w:hAnsiTheme="majorHAnsi" w:cstheme="majorHAnsi"/>
          <w:sz w:val="20"/>
          <w:szCs w:val="20"/>
        </w:rPr>
      </w:pPr>
      <w:r w:rsidRPr="00A74CD7">
        <w:rPr>
          <w:rFonts w:asciiTheme="majorHAnsi" w:hAnsiTheme="majorHAnsi" w:cstheme="majorHAnsi"/>
          <w:sz w:val="20"/>
          <w:szCs w:val="20"/>
        </w:rPr>
        <w:t>Os documentos relativos à regularidade fiscal deverão ter sido expedidos há menos de 90</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(noventa) dias da data de realização da licitação, quando não apresentarem prazo de validade</w:t>
      </w:r>
      <w:r w:rsidRPr="00A74CD7">
        <w:rPr>
          <w:rFonts w:asciiTheme="majorHAnsi" w:hAnsiTheme="majorHAnsi" w:cstheme="majorHAnsi"/>
          <w:spacing w:val="1"/>
          <w:sz w:val="20"/>
          <w:szCs w:val="20"/>
        </w:rPr>
        <w:t xml:space="preserve"> </w:t>
      </w:r>
      <w:r w:rsidRPr="00A74CD7">
        <w:rPr>
          <w:rFonts w:asciiTheme="majorHAnsi" w:hAnsiTheme="majorHAnsi" w:cstheme="majorHAnsi"/>
          <w:sz w:val="20"/>
          <w:szCs w:val="20"/>
        </w:rPr>
        <w:t>impresso.</w:t>
      </w:r>
    </w:p>
    <w:p w14:paraId="2C1F8C3A" w14:textId="77777777" w:rsidR="00231734" w:rsidRPr="00231734" w:rsidRDefault="00231734" w:rsidP="00231734">
      <w:pPr>
        <w:pStyle w:val="PargrafodaLista"/>
        <w:rPr>
          <w:rFonts w:asciiTheme="majorHAnsi" w:hAnsiTheme="majorHAnsi" w:cstheme="majorHAnsi"/>
          <w:sz w:val="20"/>
          <w:szCs w:val="20"/>
        </w:rPr>
      </w:pPr>
    </w:p>
    <w:p w14:paraId="1520F339" w14:textId="77777777" w:rsidR="00231734" w:rsidRPr="00A74CD7" w:rsidRDefault="00231734" w:rsidP="00231734">
      <w:pPr>
        <w:pStyle w:val="PargrafodaLista"/>
        <w:widowControl w:val="0"/>
        <w:tabs>
          <w:tab w:val="left" w:pos="1773"/>
        </w:tabs>
        <w:autoSpaceDE w:val="0"/>
        <w:autoSpaceDN w:val="0"/>
        <w:spacing w:line="276" w:lineRule="auto"/>
        <w:ind w:left="1004"/>
        <w:contextualSpacing w:val="0"/>
        <w:jc w:val="both"/>
        <w:rPr>
          <w:rFonts w:asciiTheme="majorHAnsi" w:hAnsiTheme="majorHAnsi" w:cstheme="majorHAnsi"/>
          <w:sz w:val="20"/>
          <w:szCs w:val="20"/>
        </w:rPr>
      </w:pPr>
    </w:p>
    <w:p w14:paraId="34134F01" w14:textId="77777777" w:rsidR="00317D61" w:rsidRDefault="00317D61" w:rsidP="007B3713">
      <w:pPr>
        <w:pStyle w:val="Nivel01"/>
        <w:numPr>
          <w:ilvl w:val="1"/>
          <w:numId w:val="38"/>
        </w:numPr>
        <w:spacing w:before="0" w:line="276" w:lineRule="auto"/>
        <w:rPr>
          <w:rFonts w:asciiTheme="majorHAnsi" w:hAnsiTheme="majorHAnsi" w:cstheme="majorHAnsi"/>
          <w:sz w:val="22"/>
          <w:szCs w:val="22"/>
        </w:rPr>
      </w:pPr>
      <w:r w:rsidRPr="00A74CD7">
        <w:rPr>
          <w:rFonts w:asciiTheme="majorHAnsi" w:hAnsiTheme="majorHAnsi" w:cstheme="majorHAnsi"/>
        </w:rPr>
        <w:t xml:space="preserve"> </w:t>
      </w:r>
      <w:r w:rsidRPr="00A74CD7">
        <w:rPr>
          <w:rFonts w:asciiTheme="majorHAnsi" w:hAnsiTheme="majorHAnsi" w:cstheme="majorHAnsi"/>
          <w:sz w:val="22"/>
          <w:szCs w:val="22"/>
        </w:rPr>
        <w:t>DA QUALIFICAÇÃO TÉCNICA</w:t>
      </w:r>
    </w:p>
    <w:p w14:paraId="02908873" w14:textId="77777777" w:rsidR="00231734" w:rsidRPr="00231734" w:rsidRDefault="00231734" w:rsidP="00231734"/>
    <w:p w14:paraId="63CAB167" w14:textId="549B96E4" w:rsidR="00317D61" w:rsidRPr="00A74CD7" w:rsidRDefault="00317D61" w:rsidP="007B3713">
      <w:pPr>
        <w:pStyle w:val="Nivel2"/>
        <w:numPr>
          <w:ilvl w:val="2"/>
          <w:numId w:val="38"/>
        </w:numPr>
        <w:spacing w:before="0" w:after="0"/>
        <w:rPr>
          <w:rFonts w:asciiTheme="majorHAnsi" w:hAnsiTheme="majorHAnsi" w:cstheme="majorHAnsi"/>
        </w:rPr>
      </w:pPr>
      <w:r w:rsidRPr="00A74CD7">
        <w:rPr>
          <w:rFonts w:asciiTheme="majorHAnsi" w:hAnsiTheme="majorHAnsi" w:cstheme="majorHAnsi"/>
        </w:rPr>
        <w:t>Dos</w:t>
      </w:r>
      <w:r w:rsidRPr="00A74CD7">
        <w:rPr>
          <w:rFonts w:asciiTheme="majorHAnsi" w:hAnsiTheme="majorHAnsi" w:cstheme="majorHAnsi"/>
          <w:spacing w:val="-15"/>
        </w:rPr>
        <w:t xml:space="preserve"> </w:t>
      </w:r>
      <w:r w:rsidRPr="00A74CD7">
        <w:rPr>
          <w:rFonts w:asciiTheme="majorHAnsi" w:hAnsiTheme="majorHAnsi" w:cstheme="majorHAnsi"/>
        </w:rPr>
        <w:t>Registros</w:t>
      </w:r>
      <w:r w:rsidR="00F650B5" w:rsidRPr="00A74CD7">
        <w:rPr>
          <w:rFonts w:asciiTheme="majorHAnsi" w:hAnsiTheme="majorHAnsi" w:cstheme="majorHAnsi"/>
        </w:rPr>
        <w:t xml:space="preserve"> em Conselho de Classe</w:t>
      </w:r>
      <w:r w:rsidRPr="00A74CD7">
        <w:rPr>
          <w:rFonts w:asciiTheme="majorHAnsi" w:hAnsiTheme="majorHAnsi" w:cstheme="majorHAnsi"/>
        </w:rPr>
        <w:t>:</w:t>
      </w:r>
    </w:p>
    <w:p w14:paraId="7204A6AA" w14:textId="4F3C1FF1" w:rsidR="00317D61" w:rsidRPr="00A74CD7" w:rsidRDefault="006874C7" w:rsidP="00231734">
      <w:pPr>
        <w:pStyle w:val="PargrafodaLista"/>
        <w:numPr>
          <w:ilvl w:val="0"/>
          <w:numId w:val="10"/>
        </w:numPr>
        <w:spacing w:line="276" w:lineRule="auto"/>
        <w:jc w:val="both"/>
        <w:rPr>
          <w:rFonts w:asciiTheme="majorHAnsi" w:hAnsiTheme="majorHAnsi" w:cstheme="majorHAnsi"/>
          <w:bCs/>
          <w:sz w:val="20"/>
          <w:szCs w:val="20"/>
        </w:rPr>
      </w:pPr>
      <w:r w:rsidRPr="00A74CD7">
        <w:rPr>
          <w:rFonts w:asciiTheme="majorHAnsi" w:hAnsiTheme="majorHAnsi" w:cstheme="majorHAnsi"/>
          <w:bCs/>
          <w:sz w:val="20"/>
          <w:szCs w:val="20"/>
        </w:rPr>
        <w:t>Comprovação de Registro ou Inscrição Ativa no Conselho Regional de Engenharia e Agronomia (CREA) ou Conselho de Arquitetura e Urbanismo (CAU), conforme a natureza das atividades;</w:t>
      </w:r>
    </w:p>
    <w:p w14:paraId="7C9269E2" w14:textId="552D7ED2" w:rsidR="006874C7" w:rsidRPr="00A74CD7" w:rsidRDefault="006874C7" w:rsidP="00231734">
      <w:pPr>
        <w:pStyle w:val="PargrafodaLista"/>
        <w:numPr>
          <w:ilvl w:val="0"/>
          <w:numId w:val="10"/>
        </w:numPr>
        <w:spacing w:line="276" w:lineRule="auto"/>
        <w:jc w:val="both"/>
        <w:rPr>
          <w:rFonts w:asciiTheme="majorHAnsi" w:hAnsiTheme="majorHAnsi" w:cstheme="majorHAnsi"/>
          <w:bCs/>
          <w:sz w:val="20"/>
          <w:szCs w:val="20"/>
        </w:rPr>
      </w:pPr>
      <w:r w:rsidRPr="00A74CD7">
        <w:rPr>
          <w:rFonts w:asciiTheme="majorHAnsi" w:hAnsiTheme="majorHAnsi" w:cstheme="majorHAnsi"/>
          <w:bCs/>
          <w:sz w:val="20"/>
          <w:szCs w:val="20"/>
        </w:rPr>
        <w:t>Registro atualizado do(s) responsável(eis) técnicos(s) junto ao respectivo conselho profissional;</w:t>
      </w:r>
    </w:p>
    <w:p w14:paraId="09DE5B97" w14:textId="40B9A0C6" w:rsidR="006874C7" w:rsidRPr="00A74CD7" w:rsidRDefault="006874C7" w:rsidP="00231734">
      <w:pPr>
        <w:pStyle w:val="PargrafodaLista"/>
        <w:numPr>
          <w:ilvl w:val="0"/>
          <w:numId w:val="10"/>
        </w:numPr>
        <w:spacing w:line="276" w:lineRule="auto"/>
        <w:jc w:val="both"/>
        <w:rPr>
          <w:rFonts w:asciiTheme="majorHAnsi" w:hAnsiTheme="majorHAnsi" w:cstheme="majorHAnsi"/>
          <w:bCs/>
          <w:sz w:val="20"/>
          <w:szCs w:val="20"/>
        </w:rPr>
      </w:pPr>
      <w:r w:rsidRPr="00A74CD7">
        <w:rPr>
          <w:rFonts w:asciiTheme="majorHAnsi" w:hAnsiTheme="majorHAnsi" w:cstheme="majorHAnsi"/>
          <w:bCs/>
          <w:sz w:val="20"/>
          <w:szCs w:val="20"/>
        </w:rPr>
        <w:t>Comprovante de quitação de anuidade junto ao Conselho CREA ou CAU.</w:t>
      </w:r>
    </w:p>
    <w:p w14:paraId="6869727D" w14:textId="77777777" w:rsidR="000520A9" w:rsidRPr="00A74CD7" w:rsidRDefault="000520A9" w:rsidP="00231734">
      <w:pPr>
        <w:pStyle w:val="PargrafodaLista"/>
        <w:spacing w:line="276" w:lineRule="auto"/>
        <w:jc w:val="both"/>
        <w:rPr>
          <w:rFonts w:asciiTheme="majorHAnsi" w:hAnsiTheme="majorHAnsi" w:cstheme="majorHAnsi"/>
          <w:bCs/>
          <w:sz w:val="20"/>
          <w:szCs w:val="20"/>
        </w:rPr>
      </w:pPr>
    </w:p>
    <w:p w14:paraId="79D7D6D2" w14:textId="608AC7E2" w:rsidR="00317D61" w:rsidRDefault="00317D61" w:rsidP="007B3713">
      <w:pPr>
        <w:pStyle w:val="Nivel3"/>
        <w:numPr>
          <w:ilvl w:val="2"/>
          <w:numId w:val="38"/>
        </w:numPr>
        <w:spacing w:before="0" w:after="0"/>
        <w:ind w:left="284" w:firstLine="0"/>
        <w:rPr>
          <w:rFonts w:asciiTheme="majorHAnsi" w:hAnsiTheme="majorHAnsi" w:cstheme="majorHAnsi"/>
          <w:b/>
        </w:rPr>
      </w:pPr>
      <w:r w:rsidRPr="00A74CD7">
        <w:rPr>
          <w:rFonts w:asciiTheme="majorHAnsi" w:hAnsiTheme="majorHAnsi" w:cstheme="majorHAnsi"/>
          <w:b/>
        </w:rPr>
        <w:t>DA</w:t>
      </w:r>
      <w:r w:rsidRPr="00A74CD7">
        <w:rPr>
          <w:rFonts w:asciiTheme="majorHAnsi" w:hAnsiTheme="majorHAnsi" w:cstheme="majorHAnsi"/>
          <w:b/>
          <w:spacing w:val="1"/>
        </w:rPr>
        <w:t xml:space="preserve"> </w:t>
      </w:r>
      <w:r w:rsidRPr="00A74CD7">
        <w:rPr>
          <w:rFonts w:asciiTheme="majorHAnsi" w:hAnsiTheme="majorHAnsi" w:cstheme="majorHAnsi"/>
          <w:b/>
        </w:rPr>
        <w:t>QUALIFICAÇÃO</w:t>
      </w:r>
      <w:r w:rsidRPr="00A74CD7">
        <w:rPr>
          <w:rFonts w:asciiTheme="majorHAnsi" w:hAnsiTheme="majorHAnsi" w:cstheme="majorHAnsi"/>
          <w:b/>
          <w:spacing w:val="3"/>
        </w:rPr>
        <w:t xml:space="preserve"> </w:t>
      </w:r>
      <w:r w:rsidRPr="00A74CD7">
        <w:rPr>
          <w:rFonts w:asciiTheme="majorHAnsi" w:hAnsiTheme="majorHAnsi" w:cstheme="majorHAnsi"/>
          <w:b/>
        </w:rPr>
        <w:t>TÉCNICO-PROFISSIONAL</w:t>
      </w:r>
      <w:r w:rsidR="006874C7" w:rsidRPr="00A74CD7">
        <w:rPr>
          <w:rFonts w:asciiTheme="majorHAnsi" w:hAnsiTheme="majorHAnsi" w:cstheme="majorHAnsi"/>
          <w:b/>
        </w:rPr>
        <w:t xml:space="preserve"> E QUALIFICAÇÃO TÉCNICO-PROFISSIONAL</w:t>
      </w:r>
      <w:r w:rsidRPr="00A74CD7">
        <w:rPr>
          <w:rFonts w:asciiTheme="majorHAnsi" w:hAnsiTheme="majorHAnsi" w:cstheme="majorHAnsi"/>
          <w:b/>
        </w:rPr>
        <w:t>:</w:t>
      </w:r>
    </w:p>
    <w:p w14:paraId="18BA4E9D" w14:textId="77777777" w:rsidR="00231734" w:rsidRPr="00A74CD7" w:rsidRDefault="00231734" w:rsidP="00231734">
      <w:pPr>
        <w:pStyle w:val="Nivel3"/>
        <w:numPr>
          <w:ilvl w:val="0"/>
          <w:numId w:val="0"/>
        </w:numPr>
        <w:spacing w:before="0" w:after="0"/>
        <w:ind w:left="284"/>
        <w:rPr>
          <w:rFonts w:asciiTheme="majorHAnsi" w:hAnsiTheme="majorHAnsi" w:cstheme="majorHAnsi"/>
          <w:b/>
        </w:rPr>
      </w:pPr>
    </w:p>
    <w:p w14:paraId="24E42CD9" w14:textId="70AD367A" w:rsidR="006874C7" w:rsidRPr="00A74CD7" w:rsidRDefault="006874C7" w:rsidP="007B3713">
      <w:pPr>
        <w:pStyle w:val="Nivel4"/>
        <w:numPr>
          <w:ilvl w:val="3"/>
          <w:numId w:val="38"/>
        </w:numPr>
        <w:spacing w:before="0" w:after="0"/>
        <w:ind w:left="567" w:firstLine="0"/>
        <w:rPr>
          <w:rFonts w:asciiTheme="majorHAnsi" w:hAnsiTheme="majorHAnsi" w:cstheme="majorHAnsi"/>
        </w:rPr>
      </w:pPr>
      <w:r w:rsidRPr="00A74CD7">
        <w:rPr>
          <w:rFonts w:asciiTheme="majorHAnsi" w:hAnsiTheme="majorHAnsi" w:cstheme="majorHAnsi"/>
        </w:rPr>
        <w:t>A documentação relativa à qualificação técnico-profissional e operacional será restrita a:</w:t>
      </w:r>
    </w:p>
    <w:p w14:paraId="6859372A" w14:textId="44392A15" w:rsidR="00317D61" w:rsidRPr="00A74CD7" w:rsidRDefault="005C01DD" w:rsidP="007B3713">
      <w:pPr>
        <w:pStyle w:val="Nivel4"/>
        <w:numPr>
          <w:ilvl w:val="4"/>
          <w:numId w:val="38"/>
        </w:numPr>
        <w:spacing w:before="0" w:after="0"/>
        <w:rPr>
          <w:rFonts w:asciiTheme="majorHAnsi" w:hAnsiTheme="majorHAnsi" w:cstheme="majorHAnsi"/>
        </w:rPr>
      </w:pPr>
      <w:r w:rsidRPr="00A74CD7">
        <w:rPr>
          <w:rFonts w:asciiTheme="majorHAnsi" w:hAnsiTheme="majorHAnsi" w:cstheme="majorHAnsi"/>
        </w:rPr>
        <w:t>Apresentação de profissional devidamente registrado no Conselho Profissional Competente CREA ou CAU;</w:t>
      </w:r>
    </w:p>
    <w:p w14:paraId="696798E1" w14:textId="6AB72C61" w:rsidR="005C01DD" w:rsidRPr="00A74CD7" w:rsidRDefault="005C01DD" w:rsidP="007B3713">
      <w:pPr>
        <w:pStyle w:val="Nivel4"/>
        <w:numPr>
          <w:ilvl w:val="4"/>
          <w:numId w:val="38"/>
        </w:numPr>
        <w:spacing w:before="0" w:after="0"/>
        <w:rPr>
          <w:rFonts w:asciiTheme="majorHAnsi" w:hAnsiTheme="majorHAnsi" w:cstheme="majorHAnsi"/>
        </w:rPr>
      </w:pPr>
      <w:r w:rsidRPr="00A74CD7">
        <w:rPr>
          <w:rFonts w:asciiTheme="majorHAnsi" w:hAnsiTheme="majorHAnsi" w:cstheme="majorHAnsi"/>
        </w:rPr>
        <w:t>Os profissionais indicados pelo licitante deverão participar da obra ou serviço objeto da licitação, sendo admitida sua substituição por profissionais de experiência equivalente ou superior, desde que aprovada pela Administração;</w:t>
      </w:r>
    </w:p>
    <w:p w14:paraId="62BF68D3" w14:textId="6FF88E6E" w:rsidR="005C01DD" w:rsidRPr="00A74CD7" w:rsidRDefault="005C01DD" w:rsidP="007B3713">
      <w:pPr>
        <w:pStyle w:val="Nivel4"/>
        <w:numPr>
          <w:ilvl w:val="4"/>
          <w:numId w:val="38"/>
        </w:numPr>
        <w:spacing w:before="0" w:after="0"/>
        <w:rPr>
          <w:rFonts w:asciiTheme="majorHAnsi" w:hAnsiTheme="majorHAnsi" w:cstheme="majorHAnsi"/>
        </w:rPr>
      </w:pPr>
      <w:r w:rsidRPr="00A74CD7">
        <w:rPr>
          <w:rFonts w:asciiTheme="majorHAnsi" w:hAnsiTheme="majorHAnsi" w:cstheme="majorHAnsi"/>
        </w:rPr>
        <w:t>Declaração conforme art. 67, VI da Lei Federal nº 14.133/21 de que tomou conhecimento</w:t>
      </w:r>
      <w:r w:rsidR="009A4766" w:rsidRPr="00A74CD7">
        <w:rPr>
          <w:rFonts w:asciiTheme="majorHAnsi" w:hAnsiTheme="majorHAnsi" w:cstheme="majorHAnsi"/>
        </w:rPr>
        <w:t xml:space="preserve"> de todas as informações e das condições locais para o cumprimento das obrigações objeto da licitação;</w:t>
      </w:r>
    </w:p>
    <w:p w14:paraId="5944385F" w14:textId="57570A24" w:rsidR="009A4766" w:rsidRPr="00A74CD7" w:rsidRDefault="009A4766" w:rsidP="007B3713">
      <w:pPr>
        <w:pStyle w:val="Nivel2"/>
        <w:numPr>
          <w:ilvl w:val="0"/>
          <w:numId w:val="21"/>
        </w:numPr>
        <w:spacing w:before="0" w:after="0"/>
        <w:rPr>
          <w:rFonts w:asciiTheme="majorHAnsi" w:hAnsiTheme="majorHAnsi" w:cstheme="majorHAnsi"/>
          <w:color w:val="auto"/>
        </w:rPr>
      </w:pPr>
      <w:r w:rsidRPr="00A74CD7">
        <w:rPr>
          <w:rFonts w:asciiTheme="majorHAnsi" w:hAnsiTheme="majorHAnsi" w:cstheme="majorHAnsi"/>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2933753F" w14:textId="77777777" w:rsidR="009A4766" w:rsidRPr="00A74CD7" w:rsidRDefault="009A4766" w:rsidP="007B3713">
      <w:pPr>
        <w:pStyle w:val="Nivel3"/>
        <w:numPr>
          <w:ilvl w:val="0"/>
          <w:numId w:val="21"/>
        </w:numPr>
        <w:spacing w:before="0" w:after="0"/>
        <w:rPr>
          <w:rFonts w:asciiTheme="majorHAnsi" w:hAnsiTheme="majorHAnsi" w:cstheme="majorHAnsi"/>
          <w:color w:val="auto"/>
        </w:rPr>
      </w:pPr>
      <w:r w:rsidRPr="00A74CD7">
        <w:rPr>
          <w:rFonts w:asciiTheme="majorHAnsi" w:hAnsiTheme="majorHAnsi" w:cstheme="majorHAnsi"/>
          <w:color w:val="auto"/>
        </w:rPr>
        <w:t>O licitante que optar por realizar vistoria prévia terá disponibilizado pela Administração data e horário exclusivos, a ser agendado;</w:t>
      </w:r>
    </w:p>
    <w:p w14:paraId="3625B878" w14:textId="130D97A6" w:rsidR="009A4766" w:rsidRPr="00A74CD7" w:rsidRDefault="009A4766" w:rsidP="007B3713">
      <w:pPr>
        <w:pStyle w:val="Nivel01"/>
        <w:numPr>
          <w:ilvl w:val="0"/>
          <w:numId w:val="21"/>
        </w:numPr>
        <w:spacing w:before="0" w:line="276" w:lineRule="auto"/>
        <w:rPr>
          <w:rFonts w:asciiTheme="majorHAnsi" w:hAnsiTheme="majorHAnsi" w:cstheme="majorHAnsi"/>
          <w:b w:val="0"/>
          <w:sz w:val="20"/>
          <w:szCs w:val="20"/>
        </w:rPr>
      </w:pPr>
      <w:r w:rsidRPr="00A74CD7">
        <w:rPr>
          <w:rFonts w:asciiTheme="majorHAnsi" w:hAnsiTheme="majorHAnsi" w:cstheme="majorHAnsi"/>
          <w:b w:val="0"/>
          <w:sz w:val="20"/>
          <w:szCs w:val="20"/>
        </w:rPr>
        <w:t xml:space="preserve">A visita técnica poderá ser agendada junto a Secretaria Municipal de Obras, Saneamento, Urbanismo e Conservação, em sua sede localizada no prédio da Prefeitura Municipal, situada à Rua Oswaldo Aranha, 06 – Centro – Cachoeiras de Macacu/RJ das 10:00 às 16:00 horas ou pelo endereço eletrônico </w:t>
      </w:r>
      <w:hyperlink r:id="rId24" w:history="1">
        <w:r w:rsidRPr="00A74CD7">
          <w:rPr>
            <w:rStyle w:val="Hyperlink"/>
            <w:rFonts w:asciiTheme="majorHAnsi" w:hAnsiTheme="majorHAnsi" w:cstheme="majorHAnsi"/>
            <w:b w:val="0"/>
            <w:bCs w:val="0"/>
            <w:color w:val="auto"/>
            <w:sz w:val="20"/>
            <w:szCs w:val="20"/>
          </w:rPr>
          <w:t>obras@cachoeirasdemacacu.rj.gov.br</w:t>
        </w:r>
      </w:hyperlink>
      <w:r w:rsidRPr="00A74CD7">
        <w:rPr>
          <w:rFonts w:asciiTheme="majorHAnsi" w:hAnsiTheme="majorHAnsi" w:cstheme="majorHAnsi"/>
          <w:b w:val="0"/>
          <w:sz w:val="20"/>
          <w:szCs w:val="20"/>
        </w:rPr>
        <w:t xml:space="preserve"> </w:t>
      </w:r>
    </w:p>
    <w:p w14:paraId="77FC2637" w14:textId="77777777" w:rsidR="005D7E4D" w:rsidRPr="00A74CD7" w:rsidRDefault="005D7E4D" w:rsidP="00231734">
      <w:pPr>
        <w:rPr>
          <w:rFonts w:asciiTheme="majorHAnsi" w:hAnsiTheme="majorHAnsi" w:cstheme="majorHAnsi"/>
        </w:rPr>
      </w:pPr>
    </w:p>
    <w:p w14:paraId="348C7DE2" w14:textId="0CC613E8" w:rsidR="009A4766" w:rsidRPr="00A74CD7" w:rsidRDefault="009A4766" w:rsidP="007B3713">
      <w:pPr>
        <w:pStyle w:val="PargrafodaLista"/>
        <w:numPr>
          <w:ilvl w:val="4"/>
          <w:numId w:val="38"/>
        </w:numPr>
        <w:spacing w:line="276" w:lineRule="auto"/>
        <w:rPr>
          <w:rFonts w:asciiTheme="majorHAnsi" w:hAnsiTheme="majorHAnsi" w:cstheme="majorHAnsi"/>
          <w:sz w:val="20"/>
          <w:szCs w:val="20"/>
        </w:rPr>
      </w:pPr>
      <w:r w:rsidRPr="00A74CD7">
        <w:rPr>
          <w:rFonts w:asciiTheme="majorHAnsi" w:hAnsiTheme="majorHAnsi" w:cstheme="majorHAnsi"/>
          <w:sz w:val="20"/>
          <w:szCs w:val="20"/>
        </w:rPr>
        <w:t>Qualificação técnica profissional e operacional, incluindo:</w:t>
      </w:r>
    </w:p>
    <w:p w14:paraId="02D397B5" w14:textId="77777777" w:rsidR="00047BA5" w:rsidRPr="00A74CD7" w:rsidRDefault="00047BA5" w:rsidP="00231734">
      <w:pPr>
        <w:rPr>
          <w:rFonts w:asciiTheme="majorHAnsi" w:hAnsiTheme="majorHAnsi" w:cstheme="majorHAnsi"/>
          <w:sz w:val="20"/>
          <w:szCs w:val="20"/>
        </w:rPr>
      </w:pPr>
    </w:p>
    <w:p w14:paraId="7DE51ADB" w14:textId="79691FEF" w:rsidR="009A4766" w:rsidRPr="00A74CD7" w:rsidRDefault="009A4766" w:rsidP="007B3713">
      <w:pPr>
        <w:pStyle w:val="PargrafodaLista"/>
        <w:numPr>
          <w:ilvl w:val="4"/>
          <w:numId w:val="38"/>
        </w:numPr>
        <w:spacing w:line="276" w:lineRule="auto"/>
        <w:jc w:val="both"/>
        <w:rPr>
          <w:rFonts w:asciiTheme="majorHAnsi" w:hAnsiTheme="majorHAnsi" w:cstheme="majorHAnsi"/>
          <w:sz w:val="20"/>
          <w:szCs w:val="20"/>
        </w:rPr>
      </w:pPr>
      <w:r w:rsidRPr="00A74CD7">
        <w:rPr>
          <w:rFonts w:asciiTheme="majorHAnsi" w:hAnsiTheme="majorHAnsi" w:cstheme="majorHAnsi"/>
          <w:sz w:val="20"/>
          <w:szCs w:val="20"/>
        </w:rPr>
        <w:t xml:space="preserve">A exigência da Certidão de Acervo Técnico – CAT emitida pelo CREA, será restrita às parcelas </w:t>
      </w:r>
      <w:r w:rsidR="00F650B5" w:rsidRPr="00A74CD7">
        <w:rPr>
          <w:rFonts w:asciiTheme="majorHAnsi" w:hAnsiTheme="majorHAnsi" w:cstheme="majorHAnsi"/>
          <w:sz w:val="20"/>
          <w:szCs w:val="20"/>
        </w:rPr>
        <w:t>de maior relevância ou valor significativo do objeto da licitação, assim consideradas as que tenham valor individual igual ou superior a 4% (quatro por cento) do valor total estimado da contratação. Nos termos do § 3º do mesmo artigo, e tratando-se de obra de engenharia, a Administração exigirá atestado(s) de Capacidade Técnica que demonstre experiência compatível com o objeto, mesmo quando as parcelas não atinjam</w:t>
      </w:r>
      <w:r w:rsidR="00417D98" w:rsidRPr="00A74CD7">
        <w:rPr>
          <w:rFonts w:asciiTheme="majorHAnsi" w:hAnsiTheme="majorHAnsi" w:cstheme="majorHAnsi"/>
          <w:sz w:val="20"/>
          <w:szCs w:val="20"/>
        </w:rPr>
        <w:t xml:space="preserve"> </w:t>
      </w:r>
      <w:r w:rsidR="00F650B5" w:rsidRPr="00A74CD7">
        <w:rPr>
          <w:rFonts w:asciiTheme="majorHAnsi" w:hAnsiTheme="majorHAnsi" w:cstheme="majorHAnsi"/>
          <w:sz w:val="20"/>
          <w:szCs w:val="20"/>
        </w:rPr>
        <w:t>individualmente o percentual de 4% (quatro por cento), com a devida justificativa técnica constante nos autos.</w:t>
      </w:r>
      <w:r w:rsidRPr="00A74CD7">
        <w:rPr>
          <w:rFonts w:asciiTheme="majorHAnsi" w:hAnsiTheme="majorHAnsi" w:cstheme="majorHAnsi"/>
        </w:rPr>
        <w:t xml:space="preserve"> </w:t>
      </w:r>
    </w:p>
    <w:p w14:paraId="430D4A2E" w14:textId="77777777" w:rsidR="009075B3" w:rsidRDefault="00317D61" w:rsidP="009075B3">
      <w:pPr>
        <w:pStyle w:val="Nivel4"/>
        <w:numPr>
          <w:ilvl w:val="4"/>
          <w:numId w:val="38"/>
        </w:numPr>
        <w:spacing w:before="0" w:after="0"/>
        <w:rPr>
          <w:rFonts w:asciiTheme="majorHAnsi" w:hAnsiTheme="majorHAnsi" w:cstheme="majorHAnsi"/>
        </w:rPr>
      </w:pPr>
      <w:r w:rsidRPr="00A74CD7">
        <w:rPr>
          <w:rFonts w:asciiTheme="majorHAnsi" w:hAnsiTheme="majorHAnsi" w:cstheme="majorHAnsi"/>
        </w:rPr>
        <w:t>A</w:t>
      </w:r>
      <w:r w:rsidR="00246071" w:rsidRPr="00A74CD7">
        <w:rPr>
          <w:rFonts w:asciiTheme="majorHAnsi" w:hAnsiTheme="majorHAnsi" w:cstheme="majorHAnsi"/>
        </w:rPr>
        <w:t>s</w:t>
      </w:r>
      <w:r w:rsidRPr="00A74CD7">
        <w:rPr>
          <w:rFonts w:asciiTheme="majorHAnsi" w:hAnsiTheme="majorHAnsi" w:cstheme="majorHAnsi"/>
        </w:rPr>
        <w:t xml:space="preserve"> parcela</w:t>
      </w:r>
      <w:r w:rsidR="00246071" w:rsidRPr="00A74CD7">
        <w:rPr>
          <w:rFonts w:asciiTheme="majorHAnsi" w:hAnsiTheme="majorHAnsi" w:cstheme="majorHAnsi"/>
        </w:rPr>
        <w:t>s</w:t>
      </w:r>
      <w:r w:rsidRPr="00A74CD7">
        <w:rPr>
          <w:rFonts w:asciiTheme="majorHAnsi" w:hAnsiTheme="majorHAnsi" w:cstheme="majorHAnsi"/>
        </w:rPr>
        <w:t xml:space="preserve"> de maior relevância para capacitação profissional é o serviço/obra</w:t>
      </w:r>
      <w:r w:rsidRPr="00A74CD7">
        <w:rPr>
          <w:rFonts w:asciiTheme="majorHAnsi" w:hAnsiTheme="majorHAnsi" w:cstheme="majorHAnsi"/>
          <w:spacing w:val="1"/>
        </w:rPr>
        <w:t xml:space="preserve"> </w:t>
      </w:r>
      <w:r w:rsidRPr="00A74CD7">
        <w:rPr>
          <w:rFonts w:asciiTheme="majorHAnsi" w:hAnsiTheme="majorHAnsi" w:cstheme="majorHAnsi"/>
          <w:w w:val="95"/>
        </w:rPr>
        <w:t xml:space="preserve">constante </w:t>
      </w:r>
      <w:r w:rsidRPr="00A74CD7">
        <w:rPr>
          <w:rStyle w:val="Nivel01Char"/>
          <w:rFonts w:asciiTheme="majorHAnsi" w:hAnsiTheme="majorHAnsi" w:cstheme="majorHAnsi"/>
          <w:b w:val="0"/>
          <w:bCs w:val="0"/>
          <w:sz w:val="22"/>
          <w:szCs w:val="22"/>
        </w:rPr>
        <w:t>da planilha orçamentária</w:t>
      </w:r>
      <w:r w:rsidRPr="00A74CD7">
        <w:rPr>
          <w:rFonts w:asciiTheme="majorHAnsi" w:hAnsiTheme="majorHAnsi" w:cstheme="majorHAnsi"/>
          <w:w w:val="95"/>
        </w:rPr>
        <w:t>,</w:t>
      </w:r>
      <w:r w:rsidRPr="00A74CD7">
        <w:rPr>
          <w:rFonts w:asciiTheme="majorHAnsi" w:hAnsiTheme="majorHAnsi" w:cstheme="majorHAnsi"/>
          <w:spacing w:val="1"/>
          <w:w w:val="95"/>
        </w:rPr>
        <w:t xml:space="preserve"> </w:t>
      </w:r>
      <w:r w:rsidRPr="00A74CD7">
        <w:rPr>
          <w:rFonts w:asciiTheme="majorHAnsi" w:hAnsiTheme="majorHAnsi" w:cstheme="majorHAnsi"/>
        </w:rPr>
        <w:t>conforme</w:t>
      </w:r>
      <w:r w:rsidRPr="00A74CD7">
        <w:rPr>
          <w:rFonts w:asciiTheme="majorHAnsi" w:hAnsiTheme="majorHAnsi" w:cstheme="majorHAnsi"/>
          <w:spacing w:val="-12"/>
        </w:rPr>
        <w:t xml:space="preserve"> </w:t>
      </w:r>
      <w:r w:rsidRPr="00A74CD7">
        <w:rPr>
          <w:rFonts w:asciiTheme="majorHAnsi" w:hAnsiTheme="majorHAnsi" w:cstheme="majorHAnsi"/>
        </w:rPr>
        <w:t>projeto</w:t>
      </w:r>
      <w:r w:rsidRPr="00A74CD7">
        <w:rPr>
          <w:rFonts w:asciiTheme="majorHAnsi" w:hAnsiTheme="majorHAnsi" w:cstheme="majorHAnsi"/>
          <w:spacing w:val="-12"/>
        </w:rPr>
        <w:t xml:space="preserve"> </w:t>
      </w:r>
      <w:r w:rsidRPr="00A74CD7">
        <w:rPr>
          <w:rFonts w:asciiTheme="majorHAnsi" w:hAnsiTheme="majorHAnsi" w:cstheme="majorHAnsi"/>
        </w:rPr>
        <w:t>específico</w:t>
      </w:r>
      <w:r w:rsidRPr="00A74CD7">
        <w:rPr>
          <w:rFonts w:asciiTheme="majorHAnsi" w:hAnsiTheme="majorHAnsi" w:cstheme="majorHAnsi"/>
          <w:spacing w:val="-12"/>
        </w:rPr>
        <w:t xml:space="preserve"> </w:t>
      </w:r>
      <w:r w:rsidRPr="00A74CD7">
        <w:rPr>
          <w:rFonts w:asciiTheme="majorHAnsi" w:hAnsiTheme="majorHAnsi" w:cstheme="majorHAnsi"/>
        </w:rPr>
        <w:t>ou</w:t>
      </w:r>
      <w:r w:rsidRPr="00A74CD7">
        <w:rPr>
          <w:rFonts w:asciiTheme="majorHAnsi" w:hAnsiTheme="majorHAnsi" w:cstheme="majorHAnsi"/>
          <w:spacing w:val="-12"/>
        </w:rPr>
        <w:t xml:space="preserve"> </w:t>
      </w:r>
      <w:r w:rsidRPr="00A74CD7">
        <w:rPr>
          <w:rFonts w:asciiTheme="majorHAnsi" w:hAnsiTheme="majorHAnsi" w:cstheme="majorHAnsi"/>
        </w:rPr>
        <w:t>similar</w:t>
      </w:r>
      <w:r w:rsidR="00246071" w:rsidRPr="00A74CD7">
        <w:rPr>
          <w:rFonts w:asciiTheme="majorHAnsi" w:hAnsiTheme="majorHAnsi" w:cstheme="majorHAnsi"/>
        </w:rPr>
        <w:t>:</w:t>
      </w:r>
    </w:p>
    <w:p w14:paraId="48A7DFC9" w14:textId="77777777" w:rsidR="009075B3" w:rsidRDefault="009075B3" w:rsidP="009075B3">
      <w:pPr>
        <w:pStyle w:val="Nivel4"/>
        <w:numPr>
          <w:ilvl w:val="0"/>
          <w:numId w:val="0"/>
        </w:numPr>
        <w:spacing w:before="0" w:after="0"/>
        <w:rPr>
          <w:rFonts w:asciiTheme="majorHAnsi" w:hAnsiTheme="majorHAnsi" w:cstheme="majorHAnsi"/>
        </w:rPr>
      </w:pPr>
    </w:p>
    <w:p w14:paraId="4F3A00C6" w14:textId="6B4103B9" w:rsidR="009075B3" w:rsidRPr="009075B3" w:rsidRDefault="009075B3" w:rsidP="009075B3">
      <w:pPr>
        <w:pStyle w:val="Nivel4"/>
        <w:numPr>
          <w:ilvl w:val="0"/>
          <w:numId w:val="22"/>
        </w:numPr>
        <w:spacing w:before="0" w:after="0"/>
        <w:rPr>
          <w:rFonts w:asciiTheme="majorHAnsi" w:hAnsiTheme="majorHAnsi" w:cstheme="majorHAnsi"/>
          <w:b/>
          <w:bCs/>
        </w:rPr>
      </w:pPr>
      <w:r w:rsidRPr="009075B3">
        <w:rPr>
          <w:rFonts w:asciiTheme="majorHAnsi" w:hAnsiTheme="majorHAnsi" w:cstheme="majorHAnsi"/>
          <w:b/>
          <w:bCs/>
        </w:rPr>
        <w:t>3.1 - FNDE 607 - ESTRUTURA TRELIÇADA DE COBERTURA, INCLUSOS PERFIS METÁLICOS, CHAPA METÁLICAS, MÃO DE OBRA E TRANSPORTE COM GUINDASTE - FORNECIMENTO E INSTALAÇÃO (quantidade mínima = 3.801,20 kg);</w:t>
      </w:r>
    </w:p>
    <w:p w14:paraId="7F3C834B" w14:textId="4EDB5E6D" w:rsidR="009075B3" w:rsidRPr="009075B3" w:rsidRDefault="009075B3" w:rsidP="009075B3">
      <w:pPr>
        <w:pStyle w:val="Nivel4"/>
        <w:numPr>
          <w:ilvl w:val="0"/>
          <w:numId w:val="22"/>
        </w:numPr>
        <w:spacing w:before="0" w:after="0"/>
        <w:rPr>
          <w:rFonts w:asciiTheme="majorHAnsi" w:hAnsiTheme="majorHAnsi" w:cstheme="majorHAnsi"/>
          <w:b/>
          <w:bCs/>
        </w:rPr>
      </w:pPr>
      <w:r w:rsidRPr="009075B3">
        <w:rPr>
          <w:rFonts w:asciiTheme="majorHAnsi" w:hAnsiTheme="majorHAnsi" w:cstheme="majorHAnsi"/>
          <w:b/>
          <w:bCs/>
        </w:rPr>
        <w:t>3.1.1 - SINAPI 100896 - ESTACA ESCAVADA MECANICAMENTE, SEM FLUIDO ESTABILIZANTE, COM 25CM DE DIÂMETRO, CONCRETO LANÇADO POR CAMINHÃO BETONEIRA (EXCLUSIVE MOBILIZAÇÃO E DESMOBILIZAÇÃO). AF_01/2020_PA quantidade mínima = 260,4 m);</w:t>
      </w:r>
    </w:p>
    <w:p w14:paraId="6055AB47" w14:textId="522CA855" w:rsidR="009075B3" w:rsidRPr="009075B3" w:rsidRDefault="009075B3" w:rsidP="009075B3">
      <w:pPr>
        <w:pStyle w:val="Nivel4"/>
        <w:numPr>
          <w:ilvl w:val="0"/>
          <w:numId w:val="22"/>
        </w:numPr>
        <w:spacing w:before="0" w:after="0"/>
        <w:rPr>
          <w:rFonts w:asciiTheme="majorHAnsi" w:hAnsiTheme="majorHAnsi" w:cstheme="majorHAnsi"/>
          <w:b/>
          <w:bCs/>
        </w:rPr>
      </w:pPr>
      <w:r w:rsidRPr="009075B3">
        <w:rPr>
          <w:rFonts w:asciiTheme="majorHAnsi" w:hAnsiTheme="majorHAnsi" w:cstheme="majorHAnsi"/>
          <w:b/>
          <w:bCs/>
        </w:rPr>
        <w:t>7.1 - FNDE 20 - TELHA TERMOISOLANTE REVESTIDA EM ACO GALVALUME, FACE SUPERIOR TRAPEZOIDAL E FACE INFERIOR PLANA (NAO INCLUI ACESSORIOS DE FIXACAO), REVEST COM ESPESSURA DE 0,50 MM, COM PRE-PINTURA DE COR BRANCA NAS DUAS FACES, NUCLEO EM POLIIOCIANURATO (PIR) COM ESPESSURA DE 50MM MM (quantidade mínima = 288,2 m).</w:t>
      </w:r>
    </w:p>
    <w:p w14:paraId="02068DE4" w14:textId="165CD78D" w:rsidR="00317D61" w:rsidRPr="00A74CD7" w:rsidRDefault="00317D61" w:rsidP="007B3713">
      <w:pPr>
        <w:pStyle w:val="Nivel4"/>
        <w:numPr>
          <w:ilvl w:val="3"/>
          <w:numId w:val="38"/>
        </w:numPr>
        <w:spacing w:before="0" w:after="0"/>
        <w:rPr>
          <w:rFonts w:asciiTheme="majorHAnsi" w:hAnsiTheme="majorHAnsi" w:cstheme="majorHAnsi"/>
        </w:rPr>
      </w:pPr>
      <w:r w:rsidRPr="00A74CD7">
        <w:rPr>
          <w:rFonts w:asciiTheme="majorHAnsi" w:hAnsiTheme="majorHAnsi" w:cstheme="majorHAnsi"/>
        </w:rPr>
        <w:t>Observado o disposto no caput do artigo e no § 1º supracitado será admitida a entrega de atestados com quantidade mínima de até 50% (cinquenta por cento) das parcelas de que trata o referido parágrafo, vedadas limitações de tempo e de locais específicos relativas aos atestados.</w:t>
      </w:r>
    </w:p>
    <w:p w14:paraId="489CBBB0" w14:textId="77777777" w:rsidR="009556B0" w:rsidRPr="00A74CD7" w:rsidRDefault="009556B0" w:rsidP="00231734">
      <w:pPr>
        <w:pStyle w:val="Nivel4"/>
        <w:numPr>
          <w:ilvl w:val="0"/>
          <w:numId w:val="0"/>
        </w:numPr>
        <w:spacing w:before="0" w:after="0"/>
        <w:rPr>
          <w:rFonts w:asciiTheme="majorHAnsi" w:hAnsiTheme="majorHAnsi" w:cstheme="majorHAnsi"/>
        </w:rPr>
      </w:pPr>
    </w:p>
    <w:p w14:paraId="0F3449D1" w14:textId="77777777" w:rsidR="00317D61" w:rsidRDefault="00317D61" w:rsidP="007B3713">
      <w:pPr>
        <w:pStyle w:val="Nivel3"/>
        <w:numPr>
          <w:ilvl w:val="2"/>
          <w:numId w:val="38"/>
        </w:numPr>
        <w:spacing w:before="0" w:after="0"/>
        <w:ind w:left="284" w:firstLine="0"/>
        <w:rPr>
          <w:rFonts w:asciiTheme="majorHAnsi" w:hAnsiTheme="majorHAnsi" w:cstheme="majorHAnsi"/>
          <w:b/>
          <w:color w:val="auto"/>
        </w:rPr>
      </w:pPr>
      <w:r w:rsidRPr="00A74CD7">
        <w:rPr>
          <w:rStyle w:val="Nivel01Char"/>
          <w:rFonts w:asciiTheme="majorHAnsi" w:hAnsiTheme="majorHAnsi" w:cstheme="majorHAnsi"/>
          <w:color w:val="auto"/>
          <w:sz w:val="20"/>
          <w:szCs w:val="20"/>
        </w:rPr>
        <w:t>DO VÍNCULO PROFISSIONAL</w:t>
      </w:r>
      <w:r w:rsidRPr="00A74CD7">
        <w:rPr>
          <w:rFonts w:asciiTheme="majorHAnsi" w:hAnsiTheme="majorHAnsi" w:cstheme="majorHAnsi"/>
          <w:b/>
          <w:color w:val="auto"/>
        </w:rPr>
        <w:t>:</w:t>
      </w:r>
    </w:p>
    <w:p w14:paraId="03381B6F" w14:textId="77777777" w:rsidR="00231734" w:rsidRPr="00A74CD7" w:rsidRDefault="00231734" w:rsidP="00231734">
      <w:pPr>
        <w:pStyle w:val="Nivel3"/>
        <w:numPr>
          <w:ilvl w:val="0"/>
          <w:numId w:val="0"/>
        </w:numPr>
        <w:spacing w:before="0" w:after="0"/>
        <w:ind w:left="284"/>
        <w:rPr>
          <w:rFonts w:asciiTheme="majorHAnsi" w:hAnsiTheme="majorHAnsi" w:cstheme="majorHAnsi"/>
          <w:b/>
          <w:color w:val="auto"/>
        </w:rPr>
      </w:pPr>
    </w:p>
    <w:p w14:paraId="640092F1" w14:textId="7A88B88D" w:rsidR="00317D61" w:rsidRPr="00A74CD7" w:rsidRDefault="00317D61" w:rsidP="007B3713">
      <w:pPr>
        <w:pStyle w:val="Nivel4"/>
        <w:numPr>
          <w:ilvl w:val="3"/>
          <w:numId w:val="38"/>
        </w:numPr>
        <w:spacing w:before="0" w:after="0"/>
        <w:ind w:left="567" w:firstLine="0"/>
        <w:rPr>
          <w:rFonts w:asciiTheme="majorHAnsi" w:hAnsiTheme="majorHAnsi" w:cstheme="majorHAnsi"/>
        </w:rPr>
      </w:pPr>
      <w:r w:rsidRPr="00A74CD7">
        <w:rPr>
          <w:rFonts w:asciiTheme="majorHAnsi" w:hAnsiTheme="majorHAnsi" w:cstheme="majorHAnsi"/>
        </w:rPr>
        <w:t>A comprovação de que o(s) detentor (es) do(s) referido(s) Atestado(s) de</w:t>
      </w:r>
      <w:r w:rsidRPr="00A74CD7">
        <w:rPr>
          <w:rFonts w:asciiTheme="majorHAnsi" w:hAnsiTheme="majorHAnsi" w:cstheme="majorHAnsi"/>
          <w:spacing w:val="1"/>
        </w:rPr>
        <w:t xml:space="preserve"> </w:t>
      </w:r>
      <w:r w:rsidRPr="00A74CD7">
        <w:rPr>
          <w:rStyle w:val="Nivel01Char"/>
          <w:rFonts w:asciiTheme="majorHAnsi" w:hAnsiTheme="majorHAnsi" w:cstheme="majorHAnsi"/>
          <w:b w:val="0"/>
          <w:bCs w:val="0"/>
          <w:sz w:val="20"/>
          <w:szCs w:val="20"/>
        </w:rPr>
        <w:t>Responsabilidade Técnica é (são) vinculado(s) à licitante deverá ser feita através de cópia de</w:t>
      </w:r>
      <w:r w:rsidRPr="00A74CD7">
        <w:rPr>
          <w:rFonts w:asciiTheme="majorHAnsi" w:hAnsiTheme="majorHAnsi" w:cstheme="majorHAnsi"/>
        </w:rPr>
        <w:t xml:space="preserve"> seu registro de empregado, da(s) certidão(</w:t>
      </w:r>
      <w:proofErr w:type="spellStart"/>
      <w:r w:rsidRPr="00A74CD7">
        <w:rPr>
          <w:rFonts w:asciiTheme="majorHAnsi" w:hAnsiTheme="majorHAnsi" w:cstheme="majorHAnsi"/>
        </w:rPr>
        <w:t>ões</w:t>
      </w:r>
      <w:proofErr w:type="spellEnd"/>
      <w:r w:rsidRPr="00A74CD7">
        <w:rPr>
          <w:rFonts w:asciiTheme="majorHAnsi" w:hAnsiTheme="majorHAnsi" w:cstheme="majorHAnsi"/>
        </w:rPr>
        <w:t>) de Registro do CREA, do(s)</w:t>
      </w:r>
      <w:r w:rsidRPr="00A74CD7">
        <w:rPr>
          <w:rFonts w:asciiTheme="majorHAnsi" w:hAnsiTheme="majorHAnsi" w:cstheme="majorHAnsi"/>
          <w:spacing w:val="1"/>
        </w:rPr>
        <w:t xml:space="preserve"> </w:t>
      </w:r>
      <w:r w:rsidRPr="00A74CD7">
        <w:rPr>
          <w:rStyle w:val="Nivel01Char"/>
          <w:rFonts w:asciiTheme="majorHAnsi" w:hAnsiTheme="majorHAnsi" w:cstheme="majorHAnsi"/>
          <w:b w:val="0"/>
          <w:bCs w:val="0"/>
          <w:sz w:val="20"/>
          <w:szCs w:val="20"/>
        </w:rPr>
        <w:t>contrato(s) particular(s) de prestação de serviços, do(s) contrato(s) de trabalho por prazo</w:t>
      </w:r>
      <w:r w:rsidRPr="00A74CD7">
        <w:rPr>
          <w:rStyle w:val="Nivel01Char"/>
          <w:rFonts w:asciiTheme="majorHAnsi" w:hAnsiTheme="majorHAnsi" w:cstheme="majorHAnsi"/>
          <w:sz w:val="20"/>
          <w:szCs w:val="20"/>
        </w:rPr>
        <w:t xml:space="preserve"> </w:t>
      </w:r>
      <w:r w:rsidRPr="00A74CD7">
        <w:rPr>
          <w:rFonts w:asciiTheme="majorHAnsi" w:hAnsiTheme="majorHAnsi" w:cstheme="majorHAnsi"/>
        </w:rPr>
        <w:t>determinado ou através de outros instrumentos que comprovem a existência de um</w:t>
      </w:r>
      <w:r w:rsidRPr="00A74CD7">
        <w:rPr>
          <w:rFonts w:asciiTheme="majorHAnsi" w:hAnsiTheme="majorHAnsi" w:cstheme="majorHAnsi"/>
          <w:spacing w:val="1"/>
        </w:rPr>
        <w:t xml:space="preserve"> </w:t>
      </w:r>
      <w:r w:rsidRPr="00A74CD7">
        <w:rPr>
          <w:rFonts w:asciiTheme="majorHAnsi" w:hAnsiTheme="majorHAnsi" w:cstheme="majorHAnsi"/>
        </w:rPr>
        <w:t>liame jurídico entre a licitante e o(s</w:t>
      </w:r>
      <w:r w:rsidR="00047BA5" w:rsidRPr="00A74CD7">
        <w:rPr>
          <w:rFonts w:asciiTheme="majorHAnsi" w:hAnsiTheme="majorHAnsi" w:cstheme="majorHAnsi"/>
        </w:rPr>
        <w:t>)</w:t>
      </w:r>
      <w:r w:rsidRPr="00A74CD7">
        <w:rPr>
          <w:rFonts w:asciiTheme="majorHAnsi" w:hAnsiTheme="majorHAnsi" w:cstheme="majorHAnsi"/>
        </w:rPr>
        <w:t>profissional(ais) qualificado(s). Em se tratando de</w:t>
      </w:r>
      <w:r w:rsidRPr="00A74CD7">
        <w:rPr>
          <w:rFonts w:asciiTheme="majorHAnsi" w:hAnsiTheme="majorHAnsi" w:cstheme="majorHAnsi"/>
          <w:spacing w:val="1"/>
        </w:rPr>
        <w:t xml:space="preserve"> </w:t>
      </w:r>
      <w:r w:rsidRPr="00A74CD7">
        <w:rPr>
          <w:rFonts w:asciiTheme="majorHAnsi" w:hAnsiTheme="majorHAnsi" w:cstheme="majorHAnsi"/>
        </w:rPr>
        <w:t>sócio da empresa, o Contrato Social do licitante comprovará o vínculo, no momento da</w:t>
      </w:r>
      <w:r w:rsidRPr="00A74CD7">
        <w:rPr>
          <w:rFonts w:asciiTheme="majorHAnsi" w:hAnsiTheme="majorHAnsi" w:cstheme="majorHAnsi"/>
          <w:spacing w:val="1"/>
        </w:rPr>
        <w:t xml:space="preserve"> </w:t>
      </w:r>
      <w:r w:rsidRPr="00A74CD7">
        <w:rPr>
          <w:rFonts w:asciiTheme="majorHAnsi" w:hAnsiTheme="majorHAnsi" w:cstheme="majorHAnsi"/>
        </w:rPr>
        <w:t>assinatura</w:t>
      </w:r>
      <w:r w:rsidRPr="00A74CD7">
        <w:rPr>
          <w:rFonts w:asciiTheme="majorHAnsi" w:hAnsiTheme="majorHAnsi" w:cstheme="majorHAnsi"/>
          <w:spacing w:val="-11"/>
        </w:rPr>
        <w:t xml:space="preserve"> </w:t>
      </w:r>
      <w:r w:rsidRPr="00A74CD7">
        <w:rPr>
          <w:rFonts w:asciiTheme="majorHAnsi" w:hAnsiTheme="majorHAnsi" w:cstheme="majorHAnsi"/>
        </w:rPr>
        <w:t>contratual</w:t>
      </w:r>
      <w:r w:rsidRPr="00A74CD7">
        <w:rPr>
          <w:rFonts w:asciiTheme="majorHAnsi" w:hAnsiTheme="majorHAnsi" w:cstheme="majorHAnsi"/>
          <w:spacing w:val="-8"/>
        </w:rPr>
        <w:t xml:space="preserve"> </w:t>
      </w:r>
      <w:r w:rsidRPr="00A74CD7">
        <w:rPr>
          <w:rFonts w:asciiTheme="majorHAnsi" w:hAnsiTheme="majorHAnsi" w:cstheme="majorHAnsi"/>
        </w:rPr>
        <w:t>com</w:t>
      </w:r>
      <w:r w:rsidRPr="00A74CD7">
        <w:rPr>
          <w:rFonts w:asciiTheme="majorHAnsi" w:hAnsiTheme="majorHAnsi" w:cstheme="majorHAnsi"/>
          <w:spacing w:val="-8"/>
        </w:rPr>
        <w:t xml:space="preserve"> </w:t>
      </w:r>
      <w:r w:rsidRPr="00A74CD7">
        <w:rPr>
          <w:rFonts w:asciiTheme="majorHAnsi" w:hAnsiTheme="majorHAnsi" w:cstheme="majorHAnsi"/>
        </w:rPr>
        <w:t>a</w:t>
      </w:r>
      <w:r w:rsidRPr="00A74CD7">
        <w:rPr>
          <w:rFonts w:asciiTheme="majorHAnsi" w:hAnsiTheme="majorHAnsi" w:cstheme="majorHAnsi"/>
          <w:spacing w:val="-9"/>
        </w:rPr>
        <w:t xml:space="preserve"> </w:t>
      </w:r>
      <w:r w:rsidRPr="00A74CD7">
        <w:rPr>
          <w:rFonts w:asciiTheme="majorHAnsi" w:hAnsiTheme="majorHAnsi" w:cstheme="majorHAnsi"/>
        </w:rPr>
        <w:t>Administração;</w:t>
      </w:r>
    </w:p>
    <w:p w14:paraId="0512145A" w14:textId="77777777" w:rsidR="00317D61" w:rsidRDefault="00317D61" w:rsidP="007B3713">
      <w:pPr>
        <w:pStyle w:val="Nivel4"/>
        <w:numPr>
          <w:ilvl w:val="3"/>
          <w:numId w:val="38"/>
        </w:numPr>
        <w:spacing w:before="0" w:after="0"/>
        <w:ind w:left="567" w:firstLine="0"/>
        <w:rPr>
          <w:rFonts w:asciiTheme="majorHAnsi" w:hAnsiTheme="majorHAnsi" w:cstheme="majorHAnsi"/>
        </w:rPr>
      </w:pPr>
      <w:r w:rsidRPr="00A74CD7">
        <w:rPr>
          <w:rFonts w:asciiTheme="majorHAnsi" w:hAnsiTheme="majorHAnsi" w:cstheme="majorHAnsi"/>
        </w:rPr>
        <w:t>O profissional indicado será apresentado à fiscalização no momento do início</w:t>
      </w:r>
      <w:r w:rsidRPr="00A74CD7">
        <w:rPr>
          <w:rFonts w:asciiTheme="majorHAnsi" w:hAnsiTheme="majorHAnsi" w:cstheme="majorHAnsi"/>
          <w:spacing w:val="1"/>
        </w:rPr>
        <w:t xml:space="preserve"> </w:t>
      </w:r>
      <w:r w:rsidRPr="00A74CD7">
        <w:rPr>
          <w:rFonts w:asciiTheme="majorHAnsi" w:hAnsiTheme="majorHAnsi" w:cstheme="majorHAnsi"/>
        </w:rPr>
        <w:t>das obras, podendo ser substituído por outro com as mesmas qualificações técnicas</w:t>
      </w:r>
      <w:r w:rsidRPr="00A74CD7">
        <w:rPr>
          <w:rFonts w:asciiTheme="majorHAnsi" w:hAnsiTheme="majorHAnsi" w:cstheme="majorHAnsi"/>
          <w:spacing w:val="1"/>
        </w:rPr>
        <w:t xml:space="preserve"> </w:t>
      </w:r>
      <w:r w:rsidRPr="00A74CD7">
        <w:rPr>
          <w:rFonts w:asciiTheme="majorHAnsi" w:hAnsiTheme="majorHAnsi" w:cstheme="majorHAnsi"/>
        </w:rPr>
        <w:t>profissionais</w:t>
      </w:r>
      <w:r w:rsidRPr="00A74CD7">
        <w:rPr>
          <w:rFonts w:asciiTheme="majorHAnsi" w:hAnsiTheme="majorHAnsi" w:cstheme="majorHAnsi"/>
          <w:spacing w:val="-13"/>
        </w:rPr>
        <w:t xml:space="preserve"> </w:t>
      </w:r>
      <w:r w:rsidRPr="00A74CD7">
        <w:rPr>
          <w:rFonts w:asciiTheme="majorHAnsi" w:hAnsiTheme="majorHAnsi" w:cstheme="majorHAnsi"/>
        </w:rPr>
        <w:t>exigidas</w:t>
      </w:r>
      <w:r w:rsidRPr="00A74CD7">
        <w:rPr>
          <w:rFonts w:asciiTheme="majorHAnsi" w:hAnsiTheme="majorHAnsi" w:cstheme="majorHAnsi"/>
          <w:spacing w:val="-10"/>
        </w:rPr>
        <w:t xml:space="preserve"> </w:t>
      </w:r>
      <w:r w:rsidRPr="00A74CD7">
        <w:rPr>
          <w:rFonts w:asciiTheme="majorHAnsi" w:hAnsiTheme="majorHAnsi" w:cstheme="majorHAnsi"/>
        </w:rPr>
        <w:t>na</w:t>
      </w:r>
      <w:r w:rsidRPr="00A74CD7">
        <w:rPr>
          <w:rFonts w:asciiTheme="majorHAnsi" w:hAnsiTheme="majorHAnsi" w:cstheme="majorHAnsi"/>
          <w:spacing w:val="-14"/>
        </w:rPr>
        <w:t xml:space="preserve"> </w:t>
      </w:r>
      <w:r w:rsidRPr="00A74CD7">
        <w:rPr>
          <w:rFonts w:asciiTheme="majorHAnsi" w:hAnsiTheme="majorHAnsi" w:cstheme="majorHAnsi"/>
        </w:rPr>
        <w:t>forma</w:t>
      </w:r>
      <w:r w:rsidRPr="00A74CD7">
        <w:rPr>
          <w:rFonts w:asciiTheme="majorHAnsi" w:hAnsiTheme="majorHAnsi" w:cstheme="majorHAnsi"/>
          <w:spacing w:val="-11"/>
        </w:rPr>
        <w:t xml:space="preserve"> </w:t>
      </w:r>
      <w:r w:rsidRPr="00A74CD7">
        <w:rPr>
          <w:rFonts w:asciiTheme="majorHAnsi" w:hAnsiTheme="majorHAnsi" w:cstheme="majorHAnsi"/>
        </w:rPr>
        <w:t>acima.</w:t>
      </w:r>
    </w:p>
    <w:p w14:paraId="66DDE49C" w14:textId="77777777" w:rsidR="00231734" w:rsidRPr="00A74CD7" w:rsidRDefault="00231734" w:rsidP="00231734">
      <w:pPr>
        <w:pStyle w:val="Nivel4"/>
        <w:numPr>
          <w:ilvl w:val="0"/>
          <w:numId w:val="0"/>
        </w:numPr>
        <w:spacing w:before="0" w:after="0"/>
        <w:ind w:left="567"/>
        <w:rPr>
          <w:rFonts w:asciiTheme="majorHAnsi" w:hAnsiTheme="majorHAnsi" w:cstheme="majorHAnsi"/>
        </w:rPr>
      </w:pPr>
    </w:p>
    <w:p w14:paraId="21A36A48" w14:textId="72DD6A24" w:rsidR="00317D61" w:rsidRPr="00A74CD7" w:rsidRDefault="00047BA5" w:rsidP="007B3713">
      <w:pPr>
        <w:pStyle w:val="Nivel01"/>
        <w:numPr>
          <w:ilvl w:val="1"/>
          <w:numId w:val="38"/>
        </w:numPr>
        <w:spacing w:before="0" w:line="276" w:lineRule="auto"/>
        <w:rPr>
          <w:rFonts w:asciiTheme="majorHAnsi" w:hAnsiTheme="majorHAnsi" w:cstheme="majorHAnsi"/>
          <w:sz w:val="22"/>
          <w:szCs w:val="22"/>
        </w:rPr>
      </w:pPr>
      <w:r w:rsidRPr="00A74CD7">
        <w:rPr>
          <w:rFonts w:asciiTheme="majorHAnsi" w:hAnsiTheme="majorHAnsi" w:cstheme="majorHAnsi"/>
          <w:sz w:val="20"/>
          <w:szCs w:val="20"/>
        </w:rPr>
        <w:tab/>
      </w:r>
      <w:r w:rsidR="00317D61" w:rsidRPr="00A74CD7">
        <w:rPr>
          <w:rFonts w:asciiTheme="majorHAnsi" w:hAnsiTheme="majorHAnsi" w:cstheme="majorHAnsi"/>
          <w:sz w:val="22"/>
          <w:szCs w:val="22"/>
        </w:rPr>
        <w:t>DA QUALIFICAÇÃO ECONÔMICO-FINANCEIRA</w:t>
      </w:r>
      <w:r w:rsidRPr="00A74CD7">
        <w:rPr>
          <w:rFonts w:asciiTheme="majorHAnsi" w:hAnsiTheme="majorHAnsi" w:cstheme="majorHAnsi"/>
          <w:sz w:val="22"/>
          <w:szCs w:val="22"/>
        </w:rPr>
        <w:t>:</w:t>
      </w:r>
    </w:p>
    <w:p w14:paraId="68617C7D" w14:textId="77777777" w:rsidR="00047BA5" w:rsidRPr="00A74CD7" w:rsidRDefault="00047BA5" w:rsidP="00231734">
      <w:pPr>
        <w:rPr>
          <w:rFonts w:asciiTheme="majorHAnsi" w:hAnsiTheme="majorHAnsi" w:cstheme="majorHAnsi"/>
        </w:rPr>
      </w:pPr>
    </w:p>
    <w:p w14:paraId="3EE735FE" w14:textId="0073CE4A" w:rsidR="00047BA5" w:rsidRPr="00A74CD7" w:rsidRDefault="00317D61" w:rsidP="007B3713">
      <w:pPr>
        <w:pStyle w:val="Nivel3"/>
        <w:numPr>
          <w:ilvl w:val="2"/>
          <w:numId w:val="38"/>
        </w:numPr>
        <w:spacing w:before="0" w:after="0"/>
        <w:rPr>
          <w:rFonts w:asciiTheme="majorHAnsi" w:hAnsiTheme="majorHAnsi" w:cstheme="majorHAnsi"/>
        </w:rPr>
      </w:pPr>
      <w:r w:rsidRPr="00A74CD7">
        <w:rPr>
          <w:rFonts w:asciiTheme="majorHAnsi" w:hAnsiTheme="majorHAnsi" w:cstheme="majorHAnsi"/>
        </w:rPr>
        <w:t>Certidões negativas de falências ou recuperação judicial, expedidas pelos distribuidores da</w:t>
      </w:r>
      <w:r w:rsidRPr="00A74CD7">
        <w:rPr>
          <w:rFonts w:asciiTheme="majorHAnsi" w:hAnsiTheme="majorHAnsi" w:cstheme="majorHAnsi"/>
          <w:spacing w:val="-60"/>
        </w:rPr>
        <w:t xml:space="preserve"> </w:t>
      </w:r>
      <w:r w:rsidRPr="00A74CD7">
        <w:rPr>
          <w:rFonts w:asciiTheme="majorHAnsi" w:hAnsiTheme="majorHAnsi" w:cstheme="majorHAnsi"/>
        </w:rPr>
        <w:t>sede do licitante. Se o licitante não for sediado na Comarca de Cachoeiras de Macacu, as certidões</w:t>
      </w:r>
      <w:r w:rsidRPr="00A74CD7">
        <w:rPr>
          <w:rFonts w:asciiTheme="majorHAnsi" w:hAnsiTheme="majorHAnsi" w:cstheme="majorHAnsi"/>
          <w:spacing w:val="1"/>
        </w:rPr>
        <w:t xml:space="preserve"> </w:t>
      </w:r>
      <w:r w:rsidRPr="00A74CD7">
        <w:rPr>
          <w:rFonts w:asciiTheme="majorHAnsi" w:hAnsiTheme="majorHAnsi" w:cstheme="majorHAnsi"/>
        </w:rPr>
        <w:t>deverão</w:t>
      </w:r>
      <w:r w:rsidRPr="00A74CD7">
        <w:rPr>
          <w:rFonts w:asciiTheme="majorHAnsi" w:hAnsiTheme="majorHAnsi" w:cstheme="majorHAnsi"/>
          <w:spacing w:val="-10"/>
        </w:rPr>
        <w:t xml:space="preserve"> </w:t>
      </w:r>
      <w:r w:rsidRPr="00A74CD7">
        <w:rPr>
          <w:rFonts w:asciiTheme="majorHAnsi" w:hAnsiTheme="majorHAnsi" w:cstheme="majorHAnsi"/>
        </w:rPr>
        <w:t>vir</w:t>
      </w:r>
      <w:r w:rsidRPr="00A74CD7">
        <w:rPr>
          <w:rFonts w:asciiTheme="majorHAnsi" w:hAnsiTheme="majorHAnsi" w:cstheme="majorHAnsi"/>
          <w:spacing w:val="-7"/>
        </w:rPr>
        <w:t xml:space="preserve"> </w:t>
      </w:r>
      <w:r w:rsidRPr="00A74CD7">
        <w:rPr>
          <w:rFonts w:asciiTheme="majorHAnsi" w:hAnsiTheme="majorHAnsi" w:cstheme="majorHAnsi"/>
        </w:rPr>
        <w:t>acompanhadas</w:t>
      </w:r>
      <w:r w:rsidRPr="00A74CD7">
        <w:rPr>
          <w:rFonts w:asciiTheme="majorHAnsi" w:hAnsiTheme="majorHAnsi" w:cstheme="majorHAnsi"/>
          <w:spacing w:val="-6"/>
        </w:rPr>
        <w:t xml:space="preserve"> </w:t>
      </w:r>
      <w:r w:rsidRPr="00A74CD7">
        <w:rPr>
          <w:rFonts w:asciiTheme="majorHAnsi" w:hAnsiTheme="majorHAnsi" w:cstheme="majorHAnsi"/>
        </w:rPr>
        <w:t>de</w:t>
      </w:r>
      <w:r w:rsidRPr="00A74CD7">
        <w:rPr>
          <w:rFonts w:asciiTheme="majorHAnsi" w:hAnsiTheme="majorHAnsi" w:cstheme="majorHAnsi"/>
          <w:spacing w:val="-9"/>
        </w:rPr>
        <w:t xml:space="preserve"> </w:t>
      </w:r>
      <w:r w:rsidRPr="00A74CD7">
        <w:rPr>
          <w:rFonts w:asciiTheme="majorHAnsi" w:hAnsiTheme="majorHAnsi" w:cstheme="majorHAnsi"/>
        </w:rPr>
        <w:t>declaração</w:t>
      </w:r>
      <w:r w:rsidRPr="00A74CD7">
        <w:rPr>
          <w:rFonts w:asciiTheme="majorHAnsi" w:hAnsiTheme="majorHAnsi" w:cstheme="majorHAnsi"/>
          <w:spacing w:val="-10"/>
        </w:rPr>
        <w:t xml:space="preserve"> </w:t>
      </w:r>
      <w:r w:rsidRPr="00A74CD7">
        <w:rPr>
          <w:rFonts w:asciiTheme="majorHAnsi" w:hAnsiTheme="majorHAnsi" w:cstheme="majorHAnsi"/>
        </w:rPr>
        <w:t>oficial</w:t>
      </w:r>
      <w:r w:rsidRPr="00A74CD7">
        <w:rPr>
          <w:rFonts w:asciiTheme="majorHAnsi" w:hAnsiTheme="majorHAnsi" w:cstheme="majorHAnsi"/>
          <w:spacing w:val="-8"/>
        </w:rPr>
        <w:t xml:space="preserve"> </w:t>
      </w:r>
      <w:r w:rsidRPr="00A74CD7">
        <w:rPr>
          <w:rFonts w:asciiTheme="majorHAnsi" w:hAnsiTheme="majorHAnsi" w:cstheme="majorHAnsi"/>
        </w:rPr>
        <w:t>da</w:t>
      </w:r>
      <w:r w:rsidRPr="00A74CD7">
        <w:rPr>
          <w:rFonts w:asciiTheme="majorHAnsi" w:hAnsiTheme="majorHAnsi" w:cstheme="majorHAnsi"/>
          <w:spacing w:val="-7"/>
        </w:rPr>
        <w:t xml:space="preserve"> </w:t>
      </w:r>
      <w:r w:rsidRPr="00A74CD7">
        <w:rPr>
          <w:rFonts w:asciiTheme="majorHAnsi" w:hAnsiTheme="majorHAnsi" w:cstheme="majorHAnsi"/>
        </w:rPr>
        <w:t>autoridade</w:t>
      </w:r>
      <w:r w:rsidRPr="00A74CD7">
        <w:rPr>
          <w:rFonts w:asciiTheme="majorHAnsi" w:hAnsiTheme="majorHAnsi" w:cstheme="majorHAnsi"/>
          <w:spacing w:val="-9"/>
        </w:rPr>
        <w:t xml:space="preserve"> </w:t>
      </w:r>
      <w:r w:rsidRPr="00A74CD7">
        <w:rPr>
          <w:rFonts w:asciiTheme="majorHAnsi" w:hAnsiTheme="majorHAnsi" w:cstheme="majorHAnsi"/>
        </w:rPr>
        <w:t>judiciária</w:t>
      </w:r>
      <w:r w:rsidRPr="00A74CD7">
        <w:rPr>
          <w:rFonts w:asciiTheme="majorHAnsi" w:hAnsiTheme="majorHAnsi" w:cstheme="majorHAnsi"/>
          <w:spacing w:val="-11"/>
        </w:rPr>
        <w:t xml:space="preserve"> </w:t>
      </w:r>
      <w:r w:rsidRPr="00A74CD7">
        <w:rPr>
          <w:rFonts w:asciiTheme="majorHAnsi" w:hAnsiTheme="majorHAnsi" w:cstheme="majorHAnsi"/>
        </w:rPr>
        <w:t>competente,</w:t>
      </w:r>
      <w:r w:rsidR="00A76318" w:rsidRPr="00A74CD7">
        <w:rPr>
          <w:rFonts w:asciiTheme="majorHAnsi" w:hAnsiTheme="majorHAnsi" w:cstheme="majorHAnsi"/>
          <w:spacing w:val="-9"/>
        </w:rPr>
        <w:t xml:space="preserve"> </w:t>
      </w:r>
      <w:r w:rsidR="00A76318" w:rsidRPr="00A74CD7">
        <w:rPr>
          <w:rFonts w:asciiTheme="majorHAnsi" w:hAnsiTheme="majorHAnsi" w:cstheme="majorHAnsi"/>
        </w:rPr>
        <w:t xml:space="preserve">relacionando </w:t>
      </w:r>
      <w:r w:rsidR="00A76318" w:rsidRPr="00A74CD7">
        <w:rPr>
          <w:rFonts w:asciiTheme="majorHAnsi" w:hAnsiTheme="majorHAnsi" w:cstheme="majorHAnsi"/>
          <w:spacing w:val="-60"/>
        </w:rPr>
        <w:t>os</w:t>
      </w:r>
      <w:r w:rsidRPr="00A74CD7">
        <w:rPr>
          <w:rFonts w:asciiTheme="majorHAnsi" w:hAnsiTheme="majorHAnsi" w:cstheme="majorHAnsi"/>
          <w:spacing w:val="-12"/>
        </w:rPr>
        <w:t xml:space="preserve"> </w:t>
      </w:r>
      <w:r w:rsidRPr="00A74CD7">
        <w:rPr>
          <w:rFonts w:asciiTheme="majorHAnsi" w:hAnsiTheme="majorHAnsi" w:cstheme="majorHAnsi"/>
        </w:rPr>
        <w:t>distribuidores</w:t>
      </w:r>
      <w:r w:rsidRPr="00A74CD7">
        <w:rPr>
          <w:rFonts w:asciiTheme="majorHAnsi" w:hAnsiTheme="majorHAnsi" w:cstheme="majorHAnsi"/>
          <w:spacing w:val="-12"/>
        </w:rPr>
        <w:t xml:space="preserve"> </w:t>
      </w:r>
      <w:r w:rsidRPr="00A74CD7">
        <w:rPr>
          <w:rFonts w:asciiTheme="majorHAnsi" w:hAnsiTheme="majorHAnsi" w:cstheme="majorHAnsi"/>
        </w:rPr>
        <w:t>que,</w:t>
      </w:r>
      <w:r w:rsidRPr="00A74CD7">
        <w:rPr>
          <w:rFonts w:asciiTheme="majorHAnsi" w:hAnsiTheme="majorHAnsi" w:cstheme="majorHAnsi"/>
          <w:spacing w:val="-12"/>
        </w:rPr>
        <w:t xml:space="preserve"> </w:t>
      </w:r>
      <w:r w:rsidRPr="00A74CD7">
        <w:rPr>
          <w:rFonts w:asciiTheme="majorHAnsi" w:hAnsiTheme="majorHAnsi" w:cstheme="majorHAnsi"/>
        </w:rPr>
        <w:t>na</w:t>
      </w:r>
      <w:r w:rsidRPr="00A74CD7">
        <w:rPr>
          <w:rFonts w:asciiTheme="majorHAnsi" w:hAnsiTheme="majorHAnsi" w:cstheme="majorHAnsi"/>
          <w:spacing w:val="-11"/>
        </w:rPr>
        <w:t xml:space="preserve"> </w:t>
      </w:r>
      <w:r w:rsidRPr="00A74CD7">
        <w:rPr>
          <w:rFonts w:asciiTheme="majorHAnsi" w:hAnsiTheme="majorHAnsi" w:cstheme="majorHAnsi"/>
        </w:rPr>
        <w:t>Comarca</w:t>
      </w:r>
      <w:r w:rsidRPr="00A74CD7">
        <w:rPr>
          <w:rFonts w:asciiTheme="majorHAnsi" w:hAnsiTheme="majorHAnsi" w:cstheme="majorHAnsi"/>
          <w:spacing w:val="-13"/>
        </w:rPr>
        <w:t xml:space="preserve"> </w:t>
      </w:r>
      <w:r w:rsidRPr="00A74CD7">
        <w:rPr>
          <w:rFonts w:asciiTheme="majorHAnsi" w:hAnsiTheme="majorHAnsi" w:cstheme="majorHAnsi"/>
        </w:rPr>
        <w:t>de</w:t>
      </w:r>
      <w:r w:rsidRPr="00A74CD7">
        <w:rPr>
          <w:rFonts w:asciiTheme="majorHAnsi" w:hAnsiTheme="majorHAnsi" w:cstheme="majorHAnsi"/>
          <w:spacing w:val="-12"/>
        </w:rPr>
        <w:t xml:space="preserve"> </w:t>
      </w:r>
      <w:r w:rsidRPr="00A74CD7">
        <w:rPr>
          <w:rFonts w:asciiTheme="majorHAnsi" w:hAnsiTheme="majorHAnsi" w:cstheme="majorHAnsi"/>
        </w:rPr>
        <w:t>sua</w:t>
      </w:r>
      <w:r w:rsidRPr="00A74CD7">
        <w:rPr>
          <w:rFonts w:asciiTheme="majorHAnsi" w:hAnsiTheme="majorHAnsi" w:cstheme="majorHAnsi"/>
          <w:spacing w:val="-13"/>
        </w:rPr>
        <w:t xml:space="preserve"> </w:t>
      </w:r>
      <w:r w:rsidRPr="00A74CD7">
        <w:rPr>
          <w:rFonts w:asciiTheme="majorHAnsi" w:hAnsiTheme="majorHAnsi" w:cstheme="majorHAnsi"/>
        </w:rPr>
        <w:t>sede,</w:t>
      </w:r>
      <w:r w:rsidRPr="00A74CD7">
        <w:rPr>
          <w:rFonts w:asciiTheme="majorHAnsi" w:hAnsiTheme="majorHAnsi" w:cstheme="majorHAnsi"/>
          <w:spacing w:val="-12"/>
        </w:rPr>
        <w:t xml:space="preserve"> </w:t>
      </w:r>
      <w:r w:rsidRPr="00A74CD7">
        <w:rPr>
          <w:rFonts w:asciiTheme="majorHAnsi" w:hAnsiTheme="majorHAnsi" w:cstheme="majorHAnsi"/>
        </w:rPr>
        <w:t>tenham</w:t>
      </w:r>
      <w:r w:rsidRPr="00A74CD7">
        <w:rPr>
          <w:rFonts w:asciiTheme="majorHAnsi" w:hAnsiTheme="majorHAnsi" w:cstheme="majorHAnsi"/>
          <w:spacing w:val="-11"/>
        </w:rPr>
        <w:t xml:space="preserve"> </w:t>
      </w:r>
      <w:r w:rsidRPr="00A74CD7">
        <w:rPr>
          <w:rFonts w:asciiTheme="majorHAnsi" w:hAnsiTheme="majorHAnsi" w:cstheme="majorHAnsi"/>
        </w:rPr>
        <w:t>atribuição</w:t>
      </w:r>
      <w:r w:rsidRPr="00A74CD7">
        <w:rPr>
          <w:rFonts w:asciiTheme="majorHAnsi" w:hAnsiTheme="majorHAnsi" w:cstheme="majorHAnsi"/>
          <w:spacing w:val="-10"/>
        </w:rPr>
        <w:t xml:space="preserve"> </w:t>
      </w:r>
      <w:r w:rsidRPr="00A74CD7">
        <w:rPr>
          <w:rFonts w:asciiTheme="majorHAnsi" w:hAnsiTheme="majorHAnsi" w:cstheme="majorHAnsi"/>
        </w:rPr>
        <w:t>para</w:t>
      </w:r>
      <w:r w:rsidRPr="00A74CD7">
        <w:rPr>
          <w:rFonts w:asciiTheme="majorHAnsi" w:hAnsiTheme="majorHAnsi" w:cstheme="majorHAnsi"/>
          <w:spacing w:val="-11"/>
        </w:rPr>
        <w:t xml:space="preserve"> </w:t>
      </w:r>
      <w:r w:rsidRPr="00A74CD7">
        <w:rPr>
          <w:rFonts w:asciiTheme="majorHAnsi" w:hAnsiTheme="majorHAnsi" w:cstheme="majorHAnsi"/>
        </w:rPr>
        <w:t>expedir</w:t>
      </w:r>
      <w:r w:rsidRPr="00A74CD7">
        <w:rPr>
          <w:rFonts w:asciiTheme="majorHAnsi" w:hAnsiTheme="majorHAnsi" w:cstheme="majorHAnsi"/>
          <w:spacing w:val="-13"/>
        </w:rPr>
        <w:t xml:space="preserve"> </w:t>
      </w:r>
      <w:r w:rsidRPr="00A74CD7">
        <w:rPr>
          <w:rFonts w:asciiTheme="majorHAnsi" w:hAnsiTheme="majorHAnsi" w:cstheme="majorHAnsi"/>
        </w:rPr>
        <w:t>certidões</w:t>
      </w:r>
      <w:r w:rsidRPr="00A74CD7">
        <w:rPr>
          <w:rFonts w:asciiTheme="majorHAnsi" w:hAnsiTheme="majorHAnsi" w:cstheme="majorHAnsi"/>
          <w:spacing w:val="-12"/>
        </w:rPr>
        <w:t xml:space="preserve"> </w:t>
      </w:r>
      <w:r w:rsidR="00683222" w:rsidRPr="00A74CD7">
        <w:rPr>
          <w:rFonts w:asciiTheme="majorHAnsi" w:hAnsiTheme="majorHAnsi" w:cstheme="majorHAnsi"/>
        </w:rPr>
        <w:t xml:space="preserve">negativas </w:t>
      </w:r>
      <w:r w:rsidR="00683222" w:rsidRPr="00A74CD7">
        <w:rPr>
          <w:rFonts w:asciiTheme="majorHAnsi" w:hAnsiTheme="majorHAnsi" w:cstheme="majorHAnsi"/>
          <w:spacing w:val="-60"/>
        </w:rPr>
        <w:t>de</w:t>
      </w:r>
      <w:r w:rsidRPr="00A74CD7">
        <w:rPr>
          <w:rFonts w:asciiTheme="majorHAnsi" w:hAnsiTheme="majorHAnsi" w:cstheme="majorHAnsi"/>
          <w:spacing w:val="-13"/>
        </w:rPr>
        <w:t xml:space="preserve"> </w:t>
      </w:r>
      <w:r w:rsidRPr="00A74CD7">
        <w:rPr>
          <w:rFonts w:asciiTheme="majorHAnsi" w:hAnsiTheme="majorHAnsi" w:cstheme="majorHAnsi"/>
        </w:rPr>
        <w:t>falências</w:t>
      </w:r>
      <w:r w:rsidRPr="00A74CD7">
        <w:rPr>
          <w:rFonts w:asciiTheme="majorHAnsi" w:hAnsiTheme="majorHAnsi" w:cstheme="majorHAnsi"/>
          <w:spacing w:val="-10"/>
        </w:rPr>
        <w:t xml:space="preserve"> </w:t>
      </w:r>
      <w:r w:rsidRPr="00A74CD7">
        <w:rPr>
          <w:rFonts w:asciiTheme="majorHAnsi" w:hAnsiTheme="majorHAnsi" w:cstheme="majorHAnsi"/>
        </w:rPr>
        <w:t>ou</w:t>
      </w:r>
      <w:r w:rsidRPr="00A74CD7">
        <w:rPr>
          <w:rFonts w:asciiTheme="majorHAnsi" w:hAnsiTheme="majorHAnsi" w:cstheme="majorHAnsi"/>
          <w:spacing w:val="-10"/>
        </w:rPr>
        <w:t xml:space="preserve"> </w:t>
      </w:r>
      <w:r w:rsidRPr="00A74CD7">
        <w:rPr>
          <w:rFonts w:asciiTheme="majorHAnsi" w:hAnsiTheme="majorHAnsi" w:cstheme="majorHAnsi"/>
        </w:rPr>
        <w:t>recuperação</w:t>
      </w:r>
      <w:r w:rsidRPr="00A74CD7">
        <w:rPr>
          <w:rFonts w:asciiTheme="majorHAnsi" w:hAnsiTheme="majorHAnsi" w:cstheme="majorHAnsi"/>
          <w:spacing w:val="-10"/>
        </w:rPr>
        <w:t xml:space="preserve"> </w:t>
      </w:r>
      <w:r w:rsidRPr="00A74CD7">
        <w:rPr>
          <w:rFonts w:asciiTheme="majorHAnsi" w:hAnsiTheme="majorHAnsi" w:cstheme="majorHAnsi"/>
        </w:rPr>
        <w:t>judicial;</w:t>
      </w:r>
    </w:p>
    <w:p w14:paraId="1874A5DB" w14:textId="77777777" w:rsidR="00317D61" w:rsidRPr="00A74CD7" w:rsidRDefault="00317D61" w:rsidP="007B3713">
      <w:pPr>
        <w:pStyle w:val="Nivel3"/>
        <w:numPr>
          <w:ilvl w:val="2"/>
          <w:numId w:val="38"/>
        </w:numPr>
        <w:spacing w:before="0" w:after="0"/>
        <w:ind w:left="284" w:firstLine="0"/>
        <w:rPr>
          <w:rFonts w:asciiTheme="majorHAnsi" w:hAnsiTheme="majorHAnsi" w:cstheme="majorHAnsi"/>
        </w:rPr>
      </w:pPr>
      <w:r w:rsidRPr="00A74CD7">
        <w:rPr>
          <w:rFonts w:asciiTheme="majorHAnsi" w:hAnsiTheme="majorHAnsi" w:cstheme="majorHAnsi"/>
        </w:rPr>
        <w:t>No caso de certidão positiva de recuperação judicial ou extrajudicial, o licitante deverá</w:t>
      </w:r>
      <w:r w:rsidRPr="00A74CD7">
        <w:rPr>
          <w:rFonts w:asciiTheme="majorHAnsi" w:hAnsiTheme="majorHAnsi" w:cstheme="majorHAnsi"/>
          <w:spacing w:val="1"/>
        </w:rPr>
        <w:t xml:space="preserve"> </w:t>
      </w:r>
      <w:r w:rsidRPr="00A74CD7">
        <w:rPr>
          <w:rFonts w:asciiTheme="majorHAnsi" w:hAnsiTheme="majorHAnsi" w:cstheme="majorHAnsi"/>
        </w:rPr>
        <w:t>apresentar</w:t>
      </w:r>
      <w:r w:rsidRPr="00A74CD7">
        <w:rPr>
          <w:rFonts w:asciiTheme="majorHAnsi" w:hAnsiTheme="majorHAnsi" w:cstheme="majorHAnsi"/>
          <w:spacing w:val="-11"/>
        </w:rPr>
        <w:t xml:space="preserve"> </w:t>
      </w:r>
      <w:r w:rsidRPr="00A74CD7">
        <w:rPr>
          <w:rFonts w:asciiTheme="majorHAnsi" w:hAnsiTheme="majorHAnsi" w:cstheme="majorHAnsi"/>
        </w:rPr>
        <w:t>a</w:t>
      </w:r>
      <w:r w:rsidRPr="00A74CD7">
        <w:rPr>
          <w:rFonts w:asciiTheme="majorHAnsi" w:hAnsiTheme="majorHAnsi" w:cstheme="majorHAnsi"/>
          <w:spacing w:val="-12"/>
        </w:rPr>
        <w:t xml:space="preserve"> </w:t>
      </w:r>
      <w:r w:rsidRPr="00A74CD7">
        <w:rPr>
          <w:rFonts w:asciiTheme="majorHAnsi" w:hAnsiTheme="majorHAnsi" w:cstheme="majorHAnsi"/>
        </w:rPr>
        <w:t>comprovação</w:t>
      </w:r>
      <w:r w:rsidRPr="00A74CD7">
        <w:rPr>
          <w:rFonts w:asciiTheme="majorHAnsi" w:hAnsiTheme="majorHAnsi" w:cstheme="majorHAnsi"/>
          <w:spacing w:val="-7"/>
        </w:rPr>
        <w:t xml:space="preserve"> </w:t>
      </w:r>
      <w:r w:rsidRPr="00A74CD7">
        <w:rPr>
          <w:rFonts w:asciiTheme="majorHAnsi" w:hAnsiTheme="majorHAnsi" w:cstheme="majorHAnsi"/>
        </w:rPr>
        <w:t>de</w:t>
      </w:r>
      <w:r w:rsidRPr="00A74CD7">
        <w:rPr>
          <w:rFonts w:asciiTheme="majorHAnsi" w:hAnsiTheme="majorHAnsi" w:cstheme="majorHAnsi"/>
          <w:spacing w:val="-12"/>
        </w:rPr>
        <w:t xml:space="preserve"> </w:t>
      </w:r>
      <w:r w:rsidRPr="00A74CD7">
        <w:rPr>
          <w:rFonts w:asciiTheme="majorHAnsi" w:hAnsiTheme="majorHAnsi" w:cstheme="majorHAnsi"/>
        </w:rPr>
        <w:t>que</w:t>
      </w:r>
      <w:r w:rsidRPr="00A74CD7">
        <w:rPr>
          <w:rFonts w:asciiTheme="majorHAnsi" w:hAnsiTheme="majorHAnsi" w:cstheme="majorHAnsi"/>
          <w:spacing w:val="-11"/>
        </w:rPr>
        <w:t xml:space="preserve"> </w:t>
      </w:r>
      <w:r w:rsidRPr="00A74CD7">
        <w:rPr>
          <w:rFonts w:asciiTheme="majorHAnsi" w:hAnsiTheme="majorHAnsi" w:cstheme="majorHAnsi"/>
        </w:rPr>
        <w:t>o</w:t>
      </w:r>
      <w:r w:rsidRPr="00A74CD7">
        <w:rPr>
          <w:rFonts w:asciiTheme="majorHAnsi" w:hAnsiTheme="majorHAnsi" w:cstheme="majorHAnsi"/>
          <w:spacing w:val="-10"/>
        </w:rPr>
        <w:t xml:space="preserve"> </w:t>
      </w:r>
      <w:r w:rsidRPr="00A74CD7">
        <w:rPr>
          <w:rFonts w:asciiTheme="majorHAnsi" w:hAnsiTheme="majorHAnsi" w:cstheme="majorHAnsi"/>
        </w:rPr>
        <w:t>respectivo</w:t>
      </w:r>
      <w:r w:rsidRPr="00A74CD7">
        <w:rPr>
          <w:rFonts w:asciiTheme="majorHAnsi" w:hAnsiTheme="majorHAnsi" w:cstheme="majorHAnsi"/>
          <w:spacing w:val="-11"/>
        </w:rPr>
        <w:t xml:space="preserve"> </w:t>
      </w:r>
      <w:r w:rsidRPr="00A74CD7">
        <w:rPr>
          <w:rFonts w:asciiTheme="majorHAnsi" w:hAnsiTheme="majorHAnsi" w:cstheme="majorHAnsi"/>
        </w:rPr>
        <w:t>plano</w:t>
      </w:r>
      <w:r w:rsidRPr="00A74CD7">
        <w:rPr>
          <w:rFonts w:asciiTheme="majorHAnsi" w:hAnsiTheme="majorHAnsi" w:cstheme="majorHAnsi"/>
          <w:spacing w:val="-12"/>
        </w:rPr>
        <w:t xml:space="preserve"> </w:t>
      </w:r>
      <w:r w:rsidRPr="00A74CD7">
        <w:rPr>
          <w:rFonts w:asciiTheme="majorHAnsi" w:hAnsiTheme="majorHAnsi" w:cstheme="majorHAnsi"/>
        </w:rPr>
        <w:t>de</w:t>
      </w:r>
      <w:r w:rsidRPr="00A74CD7">
        <w:rPr>
          <w:rFonts w:asciiTheme="majorHAnsi" w:hAnsiTheme="majorHAnsi" w:cstheme="majorHAnsi"/>
          <w:spacing w:val="-12"/>
        </w:rPr>
        <w:t xml:space="preserve"> </w:t>
      </w:r>
      <w:r w:rsidRPr="00A74CD7">
        <w:rPr>
          <w:rFonts w:asciiTheme="majorHAnsi" w:hAnsiTheme="majorHAnsi" w:cstheme="majorHAnsi"/>
        </w:rPr>
        <w:t>recuperação</w:t>
      </w:r>
      <w:r w:rsidRPr="00A74CD7">
        <w:rPr>
          <w:rFonts w:asciiTheme="majorHAnsi" w:hAnsiTheme="majorHAnsi" w:cstheme="majorHAnsi"/>
          <w:spacing w:val="-9"/>
        </w:rPr>
        <w:t xml:space="preserve"> </w:t>
      </w:r>
      <w:r w:rsidRPr="00A74CD7">
        <w:rPr>
          <w:rFonts w:asciiTheme="majorHAnsi" w:hAnsiTheme="majorHAnsi" w:cstheme="majorHAnsi"/>
        </w:rPr>
        <w:t>foi</w:t>
      </w:r>
      <w:r w:rsidRPr="00A74CD7">
        <w:rPr>
          <w:rFonts w:asciiTheme="majorHAnsi" w:hAnsiTheme="majorHAnsi" w:cstheme="majorHAnsi"/>
          <w:spacing w:val="-9"/>
        </w:rPr>
        <w:t xml:space="preserve"> </w:t>
      </w:r>
      <w:r w:rsidRPr="00A74CD7">
        <w:rPr>
          <w:rFonts w:asciiTheme="majorHAnsi" w:hAnsiTheme="majorHAnsi" w:cstheme="majorHAnsi"/>
        </w:rPr>
        <w:t>acolhido</w:t>
      </w:r>
      <w:r w:rsidRPr="00A74CD7">
        <w:rPr>
          <w:rFonts w:asciiTheme="majorHAnsi" w:hAnsiTheme="majorHAnsi" w:cstheme="majorHAnsi"/>
          <w:spacing w:val="-10"/>
        </w:rPr>
        <w:t xml:space="preserve"> </w:t>
      </w:r>
      <w:r w:rsidRPr="00A74CD7">
        <w:rPr>
          <w:rFonts w:asciiTheme="majorHAnsi" w:hAnsiTheme="majorHAnsi" w:cstheme="majorHAnsi"/>
        </w:rPr>
        <w:t>judicialmente,</w:t>
      </w:r>
      <w:r w:rsidRPr="00A74CD7">
        <w:rPr>
          <w:rFonts w:asciiTheme="majorHAnsi" w:hAnsiTheme="majorHAnsi" w:cstheme="majorHAnsi"/>
          <w:spacing w:val="-9"/>
        </w:rPr>
        <w:t xml:space="preserve"> </w:t>
      </w:r>
      <w:r w:rsidRPr="00A74CD7">
        <w:rPr>
          <w:rFonts w:asciiTheme="majorHAnsi" w:hAnsiTheme="majorHAnsi" w:cstheme="majorHAnsi"/>
        </w:rPr>
        <w:t>na</w:t>
      </w:r>
      <w:r w:rsidRPr="00A74CD7">
        <w:rPr>
          <w:rFonts w:asciiTheme="majorHAnsi" w:hAnsiTheme="majorHAnsi" w:cstheme="majorHAnsi"/>
          <w:spacing w:val="-60"/>
        </w:rPr>
        <w:t xml:space="preserve"> </w:t>
      </w:r>
      <w:r w:rsidRPr="00A74CD7">
        <w:rPr>
          <w:rFonts w:asciiTheme="majorHAnsi" w:hAnsiTheme="majorHAnsi" w:cstheme="majorHAnsi"/>
        </w:rPr>
        <w:t>forma do artigo 58, da Lei n.º 11.101, de 09 de fevereiro de 2005, sob pena de inabilitação,</w:t>
      </w:r>
      <w:r w:rsidRPr="00A74CD7">
        <w:rPr>
          <w:rFonts w:asciiTheme="majorHAnsi" w:hAnsiTheme="majorHAnsi" w:cstheme="majorHAnsi"/>
          <w:spacing w:val="1"/>
        </w:rPr>
        <w:t xml:space="preserve"> </w:t>
      </w:r>
      <w:r w:rsidRPr="00A74CD7">
        <w:rPr>
          <w:rFonts w:asciiTheme="majorHAnsi" w:hAnsiTheme="majorHAnsi" w:cstheme="majorHAnsi"/>
        </w:rPr>
        <w:t>devendo,</w:t>
      </w:r>
      <w:r w:rsidRPr="00A74CD7">
        <w:rPr>
          <w:rFonts w:asciiTheme="majorHAnsi" w:hAnsiTheme="majorHAnsi" w:cstheme="majorHAnsi"/>
          <w:spacing w:val="-13"/>
        </w:rPr>
        <w:t xml:space="preserve"> </w:t>
      </w:r>
      <w:r w:rsidRPr="00A74CD7">
        <w:rPr>
          <w:rFonts w:asciiTheme="majorHAnsi" w:hAnsiTheme="majorHAnsi" w:cstheme="majorHAnsi"/>
        </w:rPr>
        <w:t>ainda,</w:t>
      </w:r>
      <w:r w:rsidRPr="00A74CD7">
        <w:rPr>
          <w:rFonts w:asciiTheme="majorHAnsi" w:hAnsiTheme="majorHAnsi" w:cstheme="majorHAnsi"/>
          <w:spacing w:val="-9"/>
        </w:rPr>
        <w:t xml:space="preserve"> </w:t>
      </w:r>
      <w:r w:rsidRPr="00A74CD7">
        <w:rPr>
          <w:rFonts w:asciiTheme="majorHAnsi" w:hAnsiTheme="majorHAnsi" w:cstheme="majorHAnsi"/>
        </w:rPr>
        <w:t>comprovar</w:t>
      </w:r>
      <w:r w:rsidRPr="00A74CD7">
        <w:rPr>
          <w:rFonts w:asciiTheme="majorHAnsi" w:hAnsiTheme="majorHAnsi" w:cstheme="majorHAnsi"/>
          <w:spacing w:val="-10"/>
        </w:rPr>
        <w:t xml:space="preserve"> </w:t>
      </w:r>
      <w:r w:rsidRPr="00A74CD7">
        <w:rPr>
          <w:rFonts w:asciiTheme="majorHAnsi" w:hAnsiTheme="majorHAnsi" w:cstheme="majorHAnsi"/>
        </w:rPr>
        <w:t>todos</w:t>
      </w:r>
      <w:r w:rsidRPr="00A74CD7">
        <w:rPr>
          <w:rFonts w:asciiTheme="majorHAnsi" w:hAnsiTheme="majorHAnsi" w:cstheme="majorHAnsi"/>
          <w:spacing w:val="-12"/>
        </w:rPr>
        <w:t xml:space="preserve"> </w:t>
      </w:r>
      <w:r w:rsidRPr="00A74CD7">
        <w:rPr>
          <w:rFonts w:asciiTheme="majorHAnsi" w:hAnsiTheme="majorHAnsi" w:cstheme="majorHAnsi"/>
        </w:rPr>
        <w:t>os</w:t>
      </w:r>
      <w:r w:rsidRPr="00A74CD7">
        <w:rPr>
          <w:rFonts w:asciiTheme="majorHAnsi" w:hAnsiTheme="majorHAnsi" w:cstheme="majorHAnsi"/>
          <w:spacing w:val="-13"/>
        </w:rPr>
        <w:t xml:space="preserve"> </w:t>
      </w:r>
      <w:r w:rsidRPr="00A74CD7">
        <w:rPr>
          <w:rFonts w:asciiTheme="majorHAnsi" w:hAnsiTheme="majorHAnsi" w:cstheme="majorHAnsi"/>
        </w:rPr>
        <w:t>demais</w:t>
      </w:r>
      <w:r w:rsidRPr="00A74CD7">
        <w:rPr>
          <w:rFonts w:asciiTheme="majorHAnsi" w:hAnsiTheme="majorHAnsi" w:cstheme="majorHAnsi"/>
          <w:spacing w:val="-10"/>
        </w:rPr>
        <w:t xml:space="preserve"> </w:t>
      </w:r>
      <w:r w:rsidRPr="00A74CD7">
        <w:rPr>
          <w:rFonts w:asciiTheme="majorHAnsi" w:hAnsiTheme="majorHAnsi" w:cstheme="majorHAnsi"/>
        </w:rPr>
        <w:t>requisitos</w:t>
      </w:r>
      <w:r w:rsidRPr="00A74CD7">
        <w:rPr>
          <w:rFonts w:asciiTheme="majorHAnsi" w:hAnsiTheme="majorHAnsi" w:cstheme="majorHAnsi"/>
          <w:spacing w:val="-11"/>
        </w:rPr>
        <w:t xml:space="preserve"> </w:t>
      </w:r>
      <w:r w:rsidRPr="00A74CD7">
        <w:rPr>
          <w:rFonts w:asciiTheme="majorHAnsi" w:hAnsiTheme="majorHAnsi" w:cstheme="majorHAnsi"/>
        </w:rPr>
        <w:t>de</w:t>
      </w:r>
      <w:r w:rsidRPr="00A74CD7">
        <w:rPr>
          <w:rFonts w:asciiTheme="majorHAnsi" w:hAnsiTheme="majorHAnsi" w:cstheme="majorHAnsi"/>
          <w:spacing w:val="-12"/>
        </w:rPr>
        <w:t xml:space="preserve"> </w:t>
      </w:r>
      <w:r w:rsidRPr="00A74CD7">
        <w:rPr>
          <w:rFonts w:asciiTheme="majorHAnsi" w:hAnsiTheme="majorHAnsi" w:cstheme="majorHAnsi"/>
        </w:rPr>
        <w:t>habilitação;</w:t>
      </w:r>
    </w:p>
    <w:p w14:paraId="4E0B85B2" w14:textId="411AAA5A" w:rsidR="00317D61" w:rsidRPr="00A74CD7" w:rsidRDefault="00317D61" w:rsidP="007B3713">
      <w:pPr>
        <w:pStyle w:val="Nivel3"/>
        <w:numPr>
          <w:ilvl w:val="2"/>
          <w:numId w:val="38"/>
        </w:numPr>
        <w:spacing w:before="0" w:after="0"/>
        <w:ind w:left="284" w:firstLine="0"/>
        <w:rPr>
          <w:rFonts w:asciiTheme="majorHAnsi" w:hAnsiTheme="majorHAnsi" w:cstheme="majorHAnsi"/>
        </w:rPr>
      </w:pPr>
      <w:r w:rsidRPr="00A74CD7">
        <w:rPr>
          <w:rFonts w:asciiTheme="majorHAnsi" w:hAnsiTheme="majorHAnsi" w:cstheme="majorHAnsi"/>
        </w:rPr>
        <w:t>As</w:t>
      </w:r>
      <w:r w:rsidRPr="00A74CD7">
        <w:rPr>
          <w:rFonts w:asciiTheme="majorHAnsi" w:hAnsiTheme="majorHAnsi" w:cstheme="majorHAnsi"/>
          <w:spacing w:val="-9"/>
        </w:rPr>
        <w:t xml:space="preserve"> </w:t>
      </w:r>
      <w:r w:rsidRPr="00A74CD7">
        <w:rPr>
          <w:rFonts w:asciiTheme="majorHAnsi" w:hAnsiTheme="majorHAnsi" w:cstheme="majorHAnsi"/>
        </w:rPr>
        <w:t>certidões</w:t>
      </w:r>
      <w:r w:rsidRPr="00A74CD7">
        <w:rPr>
          <w:rFonts w:asciiTheme="majorHAnsi" w:hAnsiTheme="majorHAnsi" w:cstheme="majorHAnsi"/>
          <w:spacing w:val="-8"/>
        </w:rPr>
        <w:t xml:space="preserve"> </w:t>
      </w:r>
      <w:r w:rsidRPr="00A74CD7">
        <w:rPr>
          <w:rFonts w:asciiTheme="majorHAnsi" w:hAnsiTheme="majorHAnsi" w:cstheme="majorHAnsi"/>
        </w:rPr>
        <w:t>negativas</w:t>
      </w:r>
      <w:r w:rsidRPr="00A74CD7">
        <w:rPr>
          <w:rFonts w:asciiTheme="majorHAnsi" w:hAnsiTheme="majorHAnsi" w:cstheme="majorHAnsi"/>
          <w:spacing w:val="-8"/>
        </w:rPr>
        <w:t xml:space="preserve"> </w:t>
      </w:r>
      <w:r w:rsidRPr="00A74CD7">
        <w:rPr>
          <w:rFonts w:asciiTheme="majorHAnsi" w:hAnsiTheme="majorHAnsi" w:cstheme="majorHAnsi"/>
        </w:rPr>
        <w:t>de</w:t>
      </w:r>
      <w:r w:rsidRPr="00A74CD7">
        <w:rPr>
          <w:rFonts w:asciiTheme="majorHAnsi" w:hAnsiTheme="majorHAnsi" w:cstheme="majorHAnsi"/>
          <w:spacing w:val="-8"/>
        </w:rPr>
        <w:t xml:space="preserve"> </w:t>
      </w:r>
      <w:r w:rsidRPr="00A74CD7">
        <w:rPr>
          <w:rFonts w:asciiTheme="majorHAnsi" w:hAnsiTheme="majorHAnsi" w:cstheme="majorHAnsi"/>
        </w:rPr>
        <w:t>falências</w:t>
      </w:r>
      <w:r w:rsidRPr="00A74CD7">
        <w:rPr>
          <w:rFonts w:asciiTheme="majorHAnsi" w:hAnsiTheme="majorHAnsi" w:cstheme="majorHAnsi"/>
          <w:spacing w:val="-8"/>
        </w:rPr>
        <w:t xml:space="preserve"> </w:t>
      </w:r>
      <w:r w:rsidRPr="00A74CD7">
        <w:rPr>
          <w:rFonts w:asciiTheme="majorHAnsi" w:hAnsiTheme="majorHAnsi" w:cstheme="majorHAnsi"/>
        </w:rPr>
        <w:t>ou</w:t>
      </w:r>
      <w:r w:rsidRPr="00A74CD7">
        <w:rPr>
          <w:rFonts w:asciiTheme="majorHAnsi" w:hAnsiTheme="majorHAnsi" w:cstheme="majorHAnsi"/>
          <w:spacing w:val="-9"/>
        </w:rPr>
        <w:t xml:space="preserve"> </w:t>
      </w:r>
      <w:r w:rsidRPr="00A74CD7">
        <w:rPr>
          <w:rFonts w:asciiTheme="majorHAnsi" w:hAnsiTheme="majorHAnsi" w:cstheme="majorHAnsi"/>
        </w:rPr>
        <w:t>recuperação</w:t>
      </w:r>
      <w:r w:rsidRPr="00A74CD7">
        <w:rPr>
          <w:rFonts w:asciiTheme="majorHAnsi" w:hAnsiTheme="majorHAnsi" w:cstheme="majorHAnsi"/>
          <w:spacing w:val="-9"/>
        </w:rPr>
        <w:t xml:space="preserve"> </w:t>
      </w:r>
      <w:r w:rsidRPr="00A74CD7">
        <w:rPr>
          <w:rFonts w:asciiTheme="majorHAnsi" w:hAnsiTheme="majorHAnsi" w:cstheme="majorHAnsi"/>
        </w:rPr>
        <w:t>judicial</w:t>
      </w:r>
      <w:r w:rsidRPr="00A74CD7">
        <w:rPr>
          <w:rFonts w:asciiTheme="majorHAnsi" w:hAnsiTheme="majorHAnsi" w:cstheme="majorHAnsi"/>
          <w:spacing w:val="-7"/>
        </w:rPr>
        <w:t xml:space="preserve"> </w:t>
      </w:r>
      <w:r w:rsidRPr="00A74CD7">
        <w:rPr>
          <w:rFonts w:asciiTheme="majorHAnsi" w:hAnsiTheme="majorHAnsi" w:cstheme="majorHAnsi"/>
        </w:rPr>
        <w:t>valerão</w:t>
      </w:r>
      <w:r w:rsidRPr="00A74CD7">
        <w:rPr>
          <w:rFonts w:asciiTheme="majorHAnsi" w:hAnsiTheme="majorHAnsi" w:cstheme="majorHAnsi"/>
          <w:spacing w:val="-8"/>
        </w:rPr>
        <w:t xml:space="preserve"> </w:t>
      </w:r>
      <w:r w:rsidRPr="00A74CD7">
        <w:rPr>
          <w:rFonts w:asciiTheme="majorHAnsi" w:hAnsiTheme="majorHAnsi" w:cstheme="majorHAnsi"/>
        </w:rPr>
        <w:t>nos</w:t>
      </w:r>
      <w:r w:rsidRPr="00A74CD7">
        <w:rPr>
          <w:rFonts w:asciiTheme="majorHAnsi" w:hAnsiTheme="majorHAnsi" w:cstheme="majorHAnsi"/>
          <w:spacing w:val="-8"/>
        </w:rPr>
        <w:t xml:space="preserve"> </w:t>
      </w:r>
      <w:r w:rsidRPr="00A74CD7">
        <w:rPr>
          <w:rFonts w:asciiTheme="majorHAnsi" w:hAnsiTheme="majorHAnsi" w:cstheme="majorHAnsi"/>
        </w:rPr>
        <w:t>prazos</w:t>
      </w:r>
      <w:r w:rsidRPr="00A74CD7">
        <w:rPr>
          <w:rFonts w:asciiTheme="majorHAnsi" w:hAnsiTheme="majorHAnsi" w:cstheme="majorHAnsi"/>
          <w:spacing w:val="-8"/>
        </w:rPr>
        <w:t xml:space="preserve"> </w:t>
      </w:r>
      <w:r w:rsidRPr="00A74CD7">
        <w:rPr>
          <w:rFonts w:asciiTheme="majorHAnsi" w:hAnsiTheme="majorHAnsi" w:cstheme="majorHAnsi"/>
        </w:rPr>
        <w:t>que</w:t>
      </w:r>
      <w:r w:rsidRPr="00A74CD7">
        <w:rPr>
          <w:rFonts w:asciiTheme="majorHAnsi" w:hAnsiTheme="majorHAnsi" w:cstheme="majorHAnsi"/>
          <w:spacing w:val="-5"/>
        </w:rPr>
        <w:t xml:space="preserve"> </w:t>
      </w:r>
      <w:r w:rsidRPr="00A74CD7">
        <w:rPr>
          <w:rFonts w:asciiTheme="majorHAnsi" w:hAnsiTheme="majorHAnsi" w:cstheme="majorHAnsi"/>
        </w:rPr>
        <w:t>lhes</w:t>
      </w:r>
      <w:r w:rsidRPr="00A74CD7">
        <w:rPr>
          <w:rFonts w:asciiTheme="majorHAnsi" w:hAnsiTheme="majorHAnsi" w:cstheme="majorHAnsi"/>
          <w:spacing w:val="-7"/>
        </w:rPr>
        <w:t xml:space="preserve"> </w:t>
      </w:r>
      <w:r w:rsidRPr="00A74CD7">
        <w:rPr>
          <w:rFonts w:asciiTheme="majorHAnsi" w:hAnsiTheme="majorHAnsi" w:cstheme="majorHAnsi"/>
        </w:rPr>
        <w:t>são</w:t>
      </w:r>
      <w:r w:rsidRPr="00A74CD7">
        <w:rPr>
          <w:rFonts w:asciiTheme="majorHAnsi" w:hAnsiTheme="majorHAnsi" w:cstheme="majorHAnsi"/>
          <w:spacing w:val="-61"/>
        </w:rPr>
        <w:t xml:space="preserve"> </w:t>
      </w:r>
      <w:r w:rsidRPr="00A74CD7">
        <w:rPr>
          <w:rFonts w:asciiTheme="majorHAnsi" w:hAnsiTheme="majorHAnsi" w:cstheme="majorHAnsi"/>
        </w:rPr>
        <w:t>próprios. Inexistindo este prazo, reputar-se-ão válidas por 90 (noventa) dias, contados de sua</w:t>
      </w:r>
      <w:r w:rsidRPr="00A74CD7">
        <w:rPr>
          <w:rFonts w:asciiTheme="majorHAnsi" w:hAnsiTheme="majorHAnsi" w:cstheme="majorHAnsi"/>
          <w:spacing w:val="1"/>
        </w:rPr>
        <w:t xml:space="preserve"> </w:t>
      </w:r>
      <w:r w:rsidRPr="00A74CD7">
        <w:rPr>
          <w:rFonts w:asciiTheme="majorHAnsi" w:hAnsiTheme="majorHAnsi" w:cstheme="majorHAnsi"/>
        </w:rPr>
        <w:t>expedição</w:t>
      </w:r>
      <w:r w:rsidR="00FD460F">
        <w:rPr>
          <w:rFonts w:asciiTheme="majorHAnsi" w:hAnsiTheme="majorHAnsi" w:cstheme="majorHAnsi"/>
        </w:rPr>
        <w:t>;</w:t>
      </w:r>
    </w:p>
    <w:p w14:paraId="2B14CDEA" w14:textId="45E83B1D" w:rsidR="00317D61" w:rsidRPr="00FD460F" w:rsidRDefault="00317D61" w:rsidP="007B3713">
      <w:pPr>
        <w:pStyle w:val="Nivel3"/>
        <w:numPr>
          <w:ilvl w:val="2"/>
          <w:numId w:val="38"/>
        </w:numPr>
        <w:spacing w:before="0" w:after="0"/>
        <w:ind w:left="284" w:firstLine="0"/>
        <w:rPr>
          <w:rFonts w:asciiTheme="majorHAnsi" w:hAnsiTheme="majorHAnsi" w:cstheme="majorHAnsi"/>
        </w:rPr>
      </w:pPr>
      <w:r w:rsidRPr="00A74CD7">
        <w:rPr>
          <w:rFonts w:asciiTheme="majorHAnsi" w:hAnsiTheme="majorHAnsi" w:cstheme="majorHAnsi"/>
        </w:rPr>
        <w:t>Balanço</w:t>
      </w:r>
      <w:r w:rsidRPr="00A74CD7">
        <w:rPr>
          <w:rFonts w:asciiTheme="majorHAnsi" w:hAnsiTheme="majorHAnsi" w:cstheme="majorHAnsi"/>
          <w:spacing w:val="1"/>
        </w:rPr>
        <w:t xml:space="preserve"> </w:t>
      </w:r>
      <w:r w:rsidRPr="00A74CD7">
        <w:rPr>
          <w:rFonts w:asciiTheme="majorHAnsi" w:hAnsiTheme="majorHAnsi" w:cstheme="majorHAnsi"/>
        </w:rPr>
        <w:t>patrimonial</w:t>
      </w:r>
      <w:r w:rsidRPr="00A74CD7">
        <w:rPr>
          <w:rFonts w:asciiTheme="majorHAnsi" w:hAnsiTheme="majorHAnsi" w:cstheme="majorHAnsi"/>
          <w:spacing w:val="1"/>
        </w:rPr>
        <w:t xml:space="preserve"> </w:t>
      </w:r>
      <w:r w:rsidRPr="00A74CD7">
        <w:rPr>
          <w:rFonts w:asciiTheme="majorHAnsi" w:hAnsiTheme="majorHAnsi" w:cstheme="majorHAnsi"/>
        </w:rPr>
        <w:t>e</w:t>
      </w:r>
      <w:r w:rsidRPr="00A74CD7">
        <w:rPr>
          <w:rFonts w:asciiTheme="majorHAnsi" w:hAnsiTheme="majorHAnsi" w:cstheme="majorHAnsi"/>
          <w:spacing w:val="1"/>
        </w:rPr>
        <w:t xml:space="preserve"> </w:t>
      </w:r>
      <w:r w:rsidRPr="00A74CD7">
        <w:rPr>
          <w:rFonts w:asciiTheme="majorHAnsi" w:hAnsiTheme="majorHAnsi" w:cstheme="majorHAnsi"/>
        </w:rPr>
        <w:t>demonstrações</w:t>
      </w:r>
      <w:r w:rsidRPr="00A74CD7">
        <w:rPr>
          <w:rFonts w:asciiTheme="majorHAnsi" w:hAnsiTheme="majorHAnsi" w:cstheme="majorHAnsi"/>
          <w:spacing w:val="1"/>
        </w:rPr>
        <w:t xml:space="preserve"> </w:t>
      </w:r>
      <w:r w:rsidRPr="00A74CD7">
        <w:rPr>
          <w:rFonts w:asciiTheme="majorHAnsi" w:hAnsiTheme="majorHAnsi" w:cstheme="majorHAnsi"/>
        </w:rPr>
        <w:t>contábeis</w:t>
      </w:r>
      <w:r w:rsidRPr="00A74CD7">
        <w:rPr>
          <w:rFonts w:asciiTheme="majorHAnsi" w:hAnsiTheme="majorHAnsi" w:cstheme="majorHAnsi"/>
          <w:spacing w:val="1"/>
        </w:rPr>
        <w:t xml:space="preserve"> </w:t>
      </w:r>
      <w:r w:rsidRPr="00A74CD7">
        <w:rPr>
          <w:rFonts w:asciiTheme="majorHAnsi" w:hAnsiTheme="majorHAnsi" w:cstheme="majorHAnsi"/>
        </w:rPr>
        <w:t>dos</w:t>
      </w:r>
      <w:r w:rsidRPr="00A74CD7">
        <w:rPr>
          <w:rFonts w:asciiTheme="majorHAnsi" w:hAnsiTheme="majorHAnsi" w:cstheme="majorHAnsi"/>
          <w:spacing w:val="1"/>
        </w:rPr>
        <w:t xml:space="preserve"> 02 (dois) </w:t>
      </w:r>
      <w:r w:rsidRPr="00A74CD7">
        <w:rPr>
          <w:rFonts w:asciiTheme="majorHAnsi" w:hAnsiTheme="majorHAnsi" w:cstheme="majorHAnsi"/>
        </w:rPr>
        <w:t>últimos</w:t>
      </w:r>
      <w:r w:rsidRPr="00A74CD7">
        <w:rPr>
          <w:rFonts w:asciiTheme="majorHAnsi" w:hAnsiTheme="majorHAnsi" w:cstheme="majorHAnsi"/>
          <w:spacing w:val="1"/>
        </w:rPr>
        <w:t xml:space="preserve"> </w:t>
      </w:r>
      <w:r w:rsidRPr="00A74CD7">
        <w:rPr>
          <w:rFonts w:asciiTheme="majorHAnsi" w:hAnsiTheme="majorHAnsi" w:cstheme="majorHAnsi"/>
        </w:rPr>
        <w:t>exercícios,</w:t>
      </w:r>
      <w:r w:rsidRPr="00A74CD7">
        <w:rPr>
          <w:rFonts w:asciiTheme="majorHAnsi" w:hAnsiTheme="majorHAnsi" w:cstheme="majorHAnsi"/>
          <w:spacing w:val="1"/>
        </w:rPr>
        <w:t xml:space="preserve"> </w:t>
      </w:r>
      <w:r w:rsidRPr="00A74CD7">
        <w:rPr>
          <w:rFonts w:asciiTheme="majorHAnsi" w:hAnsiTheme="majorHAnsi" w:cstheme="majorHAnsi"/>
        </w:rPr>
        <w:t>já</w:t>
      </w:r>
      <w:r w:rsidRPr="00A74CD7">
        <w:rPr>
          <w:rFonts w:asciiTheme="majorHAnsi" w:hAnsiTheme="majorHAnsi" w:cstheme="majorHAnsi"/>
          <w:spacing w:val="1"/>
        </w:rPr>
        <w:t xml:space="preserve"> </w:t>
      </w:r>
      <w:r w:rsidRPr="00A74CD7">
        <w:rPr>
          <w:rFonts w:asciiTheme="majorHAnsi" w:hAnsiTheme="majorHAnsi" w:cstheme="majorHAnsi"/>
        </w:rPr>
        <w:t>exigíveis</w:t>
      </w:r>
      <w:r w:rsidRPr="00A74CD7">
        <w:rPr>
          <w:rFonts w:asciiTheme="majorHAnsi" w:hAnsiTheme="majorHAnsi" w:cstheme="majorHAnsi"/>
          <w:spacing w:val="1"/>
        </w:rPr>
        <w:t xml:space="preserve"> </w:t>
      </w:r>
      <w:r w:rsidRPr="00A74CD7">
        <w:rPr>
          <w:rFonts w:asciiTheme="majorHAnsi" w:hAnsiTheme="majorHAnsi" w:cstheme="majorHAnsi"/>
        </w:rPr>
        <w:t>e</w:t>
      </w:r>
      <w:r w:rsidRPr="00A74CD7">
        <w:rPr>
          <w:rFonts w:asciiTheme="majorHAnsi" w:hAnsiTheme="majorHAnsi" w:cstheme="majorHAnsi"/>
          <w:spacing w:val="1"/>
        </w:rPr>
        <w:t xml:space="preserve"> </w:t>
      </w:r>
      <w:r w:rsidRPr="00A74CD7">
        <w:rPr>
          <w:rFonts w:asciiTheme="majorHAnsi" w:hAnsiTheme="majorHAnsi" w:cstheme="majorHAnsi"/>
        </w:rPr>
        <w:t>apresentados</w:t>
      </w:r>
      <w:r w:rsidRPr="00A74CD7">
        <w:rPr>
          <w:rFonts w:asciiTheme="majorHAnsi" w:hAnsiTheme="majorHAnsi" w:cstheme="majorHAnsi"/>
          <w:spacing w:val="-8"/>
        </w:rPr>
        <w:t xml:space="preserve"> </w:t>
      </w:r>
      <w:r w:rsidRPr="00A74CD7">
        <w:rPr>
          <w:rFonts w:asciiTheme="majorHAnsi" w:hAnsiTheme="majorHAnsi" w:cstheme="majorHAnsi"/>
        </w:rPr>
        <w:t>na</w:t>
      </w:r>
      <w:r w:rsidRPr="00A74CD7">
        <w:rPr>
          <w:rFonts w:asciiTheme="majorHAnsi" w:hAnsiTheme="majorHAnsi" w:cstheme="majorHAnsi"/>
          <w:spacing w:val="-9"/>
        </w:rPr>
        <w:t xml:space="preserve"> </w:t>
      </w:r>
      <w:r w:rsidRPr="00A74CD7">
        <w:rPr>
          <w:rFonts w:asciiTheme="majorHAnsi" w:hAnsiTheme="majorHAnsi" w:cstheme="majorHAnsi"/>
        </w:rPr>
        <w:t>forma</w:t>
      </w:r>
      <w:r w:rsidRPr="00A74CD7">
        <w:rPr>
          <w:rFonts w:asciiTheme="majorHAnsi" w:hAnsiTheme="majorHAnsi" w:cstheme="majorHAnsi"/>
          <w:spacing w:val="-11"/>
        </w:rPr>
        <w:t xml:space="preserve"> </w:t>
      </w:r>
      <w:r w:rsidRPr="00A74CD7">
        <w:rPr>
          <w:rFonts w:asciiTheme="majorHAnsi" w:hAnsiTheme="majorHAnsi" w:cstheme="majorHAnsi"/>
        </w:rPr>
        <w:t>da</w:t>
      </w:r>
      <w:r w:rsidRPr="00A74CD7">
        <w:rPr>
          <w:rFonts w:asciiTheme="majorHAnsi" w:hAnsiTheme="majorHAnsi" w:cstheme="majorHAnsi"/>
          <w:spacing w:val="-10"/>
        </w:rPr>
        <w:t xml:space="preserve"> </w:t>
      </w:r>
      <w:r w:rsidRPr="00A74CD7">
        <w:rPr>
          <w:rFonts w:asciiTheme="majorHAnsi" w:hAnsiTheme="majorHAnsi" w:cstheme="majorHAnsi"/>
        </w:rPr>
        <w:t>lei (inclusive o Termo de Abertura e do Termo de Encerramento do Livro Diário),</w:t>
      </w:r>
      <w:r w:rsidRPr="00A74CD7">
        <w:rPr>
          <w:rFonts w:asciiTheme="majorHAnsi" w:hAnsiTheme="majorHAnsi" w:cstheme="majorHAnsi"/>
          <w:spacing w:val="-10"/>
        </w:rPr>
        <w:t xml:space="preserve"> </w:t>
      </w:r>
      <w:r w:rsidRPr="00A74CD7">
        <w:rPr>
          <w:rFonts w:asciiTheme="majorHAnsi" w:hAnsiTheme="majorHAnsi" w:cstheme="majorHAnsi"/>
        </w:rPr>
        <w:t>que</w:t>
      </w:r>
      <w:r w:rsidRPr="00A74CD7">
        <w:rPr>
          <w:rFonts w:asciiTheme="majorHAnsi" w:hAnsiTheme="majorHAnsi" w:cstheme="majorHAnsi"/>
          <w:spacing w:val="-9"/>
        </w:rPr>
        <w:t xml:space="preserve"> </w:t>
      </w:r>
      <w:r w:rsidRPr="00A74CD7">
        <w:rPr>
          <w:rFonts w:asciiTheme="majorHAnsi" w:hAnsiTheme="majorHAnsi" w:cstheme="majorHAnsi"/>
        </w:rPr>
        <w:t>comprovem</w:t>
      </w:r>
      <w:r w:rsidRPr="00A74CD7">
        <w:rPr>
          <w:rFonts w:asciiTheme="majorHAnsi" w:hAnsiTheme="majorHAnsi" w:cstheme="majorHAnsi"/>
          <w:spacing w:val="-11"/>
        </w:rPr>
        <w:t xml:space="preserve"> </w:t>
      </w:r>
      <w:r w:rsidRPr="00A74CD7">
        <w:rPr>
          <w:rFonts w:asciiTheme="majorHAnsi" w:hAnsiTheme="majorHAnsi" w:cstheme="majorHAnsi"/>
        </w:rPr>
        <w:t>a</w:t>
      </w:r>
      <w:r w:rsidRPr="00A74CD7">
        <w:rPr>
          <w:rFonts w:asciiTheme="majorHAnsi" w:hAnsiTheme="majorHAnsi" w:cstheme="majorHAnsi"/>
          <w:spacing w:val="-11"/>
        </w:rPr>
        <w:t xml:space="preserve"> </w:t>
      </w:r>
      <w:r w:rsidRPr="00A74CD7">
        <w:rPr>
          <w:rFonts w:asciiTheme="majorHAnsi" w:hAnsiTheme="majorHAnsi" w:cstheme="majorHAnsi"/>
        </w:rPr>
        <w:t>boa</w:t>
      </w:r>
      <w:r w:rsidRPr="00A74CD7">
        <w:rPr>
          <w:rFonts w:asciiTheme="majorHAnsi" w:hAnsiTheme="majorHAnsi" w:cstheme="majorHAnsi"/>
          <w:spacing w:val="-10"/>
        </w:rPr>
        <w:t xml:space="preserve"> </w:t>
      </w:r>
      <w:r w:rsidRPr="00A74CD7">
        <w:rPr>
          <w:rFonts w:asciiTheme="majorHAnsi" w:hAnsiTheme="majorHAnsi" w:cstheme="majorHAnsi"/>
        </w:rPr>
        <w:t>situação</w:t>
      </w:r>
      <w:r w:rsidRPr="00A74CD7">
        <w:rPr>
          <w:rFonts w:asciiTheme="majorHAnsi" w:hAnsiTheme="majorHAnsi" w:cstheme="majorHAnsi"/>
          <w:spacing w:val="-11"/>
        </w:rPr>
        <w:t xml:space="preserve"> </w:t>
      </w:r>
      <w:r w:rsidRPr="00A74CD7">
        <w:rPr>
          <w:rFonts w:asciiTheme="majorHAnsi" w:hAnsiTheme="majorHAnsi" w:cstheme="majorHAnsi"/>
        </w:rPr>
        <w:t>financeira</w:t>
      </w:r>
      <w:r w:rsidRPr="00A74CD7">
        <w:rPr>
          <w:rFonts w:asciiTheme="majorHAnsi" w:hAnsiTheme="majorHAnsi" w:cstheme="majorHAnsi"/>
          <w:spacing w:val="-11"/>
        </w:rPr>
        <w:t xml:space="preserve"> </w:t>
      </w:r>
      <w:r w:rsidRPr="00A74CD7">
        <w:rPr>
          <w:rFonts w:asciiTheme="majorHAnsi" w:hAnsiTheme="majorHAnsi" w:cstheme="majorHAnsi"/>
        </w:rPr>
        <w:t>da</w:t>
      </w:r>
      <w:r w:rsidRPr="00A74CD7">
        <w:rPr>
          <w:rFonts w:asciiTheme="majorHAnsi" w:hAnsiTheme="majorHAnsi" w:cstheme="majorHAnsi"/>
          <w:spacing w:val="-11"/>
        </w:rPr>
        <w:t xml:space="preserve"> </w:t>
      </w:r>
      <w:r w:rsidRPr="00A74CD7">
        <w:rPr>
          <w:rFonts w:asciiTheme="majorHAnsi" w:hAnsiTheme="majorHAnsi" w:cstheme="majorHAnsi"/>
        </w:rPr>
        <w:t>empresa,</w:t>
      </w:r>
      <w:r w:rsidRPr="00A74CD7">
        <w:rPr>
          <w:rFonts w:asciiTheme="majorHAnsi" w:hAnsiTheme="majorHAnsi" w:cstheme="majorHAnsi"/>
          <w:spacing w:val="-10"/>
        </w:rPr>
        <w:t xml:space="preserve"> </w:t>
      </w:r>
      <w:r w:rsidRPr="00A74CD7">
        <w:rPr>
          <w:rFonts w:asciiTheme="majorHAnsi" w:hAnsiTheme="majorHAnsi" w:cstheme="majorHAnsi"/>
        </w:rPr>
        <w:t>vedada</w:t>
      </w:r>
      <w:r w:rsidRPr="00A74CD7">
        <w:rPr>
          <w:rFonts w:asciiTheme="majorHAnsi" w:hAnsiTheme="majorHAnsi" w:cstheme="majorHAnsi"/>
          <w:spacing w:val="-11"/>
        </w:rPr>
        <w:t xml:space="preserve"> </w:t>
      </w:r>
      <w:r w:rsidRPr="00A74CD7">
        <w:rPr>
          <w:rFonts w:asciiTheme="majorHAnsi" w:hAnsiTheme="majorHAnsi" w:cstheme="majorHAnsi"/>
        </w:rPr>
        <w:t>a</w:t>
      </w:r>
      <w:r w:rsidRPr="00A74CD7">
        <w:rPr>
          <w:rFonts w:asciiTheme="majorHAnsi" w:hAnsiTheme="majorHAnsi" w:cstheme="majorHAnsi"/>
          <w:spacing w:val="-10"/>
        </w:rPr>
        <w:t xml:space="preserve"> </w:t>
      </w:r>
      <w:r w:rsidRPr="00A74CD7">
        <w:rPr>
          <w:rFonts w:asciiTheme="majorHAnsi" w:hAnsiTheme="majorHAnsi" w:cstheme="majorHAnsi"/>
        </w:rPr>
        <w:t>sua</w:t>
      </w:r>
      <w:r w:rsidRPr="00A74CD7">
        <w:rPr>
          <w:rFonts w:asciiTheme="majorHAnsi" w:hAnsiTheme="majorHAnsi" w:cstheme="majorHAnsi"/>
          <w:spacing w:val="-61"/>
        </w:rPr>
        <w:t xml:space="preserve"> </w:t>
      </w:r>
      <w:r w:rsidRPr="00A74CD7">
        <w:rPr>
          <w:rFonts w:asciiTheme="majorHAnsi" w:hAnsiTheme="majorHAnsi" w:cstheme="majorHAnsi"/>
        </w:rPr>
        <w:t xml:space="preserve">substituição por </w:t>
      </w:r>
      <w:r w:rsidRPr="00FD460F">
        <w:rPr>
          <w:rFonts w:asciiTheme="majorHAnsi" w:hAnsiTheme="majorHAnsi" w:cstheme="majorHAnsi"/>
        </w:rPr>
        <w:t>balancetes ou balanços provisórios, podendo ser atualizados por índices oficiais</w:t>
      </w:r>
      <w:r w:rsidRPr="00FD460F">
        <w:rPr>
          <w:rFonts w:asciiTheme="majorHAnsi" w:hAnsiTheme="majorHAnsi" w:cstheme="majorHAnsi"/>
          <w:spacing w:val="1"/>
        </w:rPr>
        <w:t xml:space="preserve"> </w:t>
      </w:r>
      <w:r w:rsidRPr="00FD460F">
        <w:rPr>
          <w:rFonts w:asciiTheme="majorHAnsi" w:hAnsiTheme="majorHAnsi" w:cstheme="majorHAnsi"/>
        </w:rPr>
        <w:t>quando</w:t>
      </w:r>
      <w:r w:rsidRPr="00FD460F">
        <w:rPr>
          <w:rFonts w:asciiTheme="majorHAnsi" w:hAnsiTheme="majorHAnsi" w:cstheme="majorHAnsi"/>
          <w:spacing w:val="-16"/>
        </w:rPr>
        <w:t xml:space="preserve"> </w:t>
      </w:r>
      <w:r w:rsidRPr="00FD460F">
        <w:rPr>
          <w:rFonts w:asciiTheme="majorHAnsi" w:hAnsiTheme="majorHAnsi" w:cstheme="majorHAnsi"/>
        </w:rPr>
        <w:t>encerrados</w:t>
      </w:r>
      <w:r w:rsidRPr="00FD460F">
        <w:rPr>
          <w:rFonts w:asciiTheme="majorHAnsi" w:hAnsiTheme="majorHAnsi" w:cstheme="majorHAnsi"/>
          <w:spacing w:val="-12"/>
        </w:rPr>
        <w:t xml:space="preserve"> </w:t>
      </w:r>
      <w:r w:rsidRPr="00FD460F">
        <w:rPr>
          <w:rFonts w:asciiTheme="majorHAnsi" w:hAnsiTheme="majorHAnsi" w:cstheme="majorHAnsi"/>
        </w:rPr>
        <w:t>há</w:t>
      </w:r>
      <w:r w:rsidRPr="00FD460F">
        <w:rPr>
          <w:rFonts w:asciiTheme="majorHAnsi" w:hAnsiTheme="majorHAnsi" w:cstheme="majorHAnsi"/>
          <w:spacing w:val="-13"/>
        </w:rPr>
        <w:t xml:space="preserve"> </w:t>
      </w:r>
      <w:r w:rsidRPr="00FD460F">
        <w:rPr>
          <w:rFonts w:asciiTheme="majorHAnsi" w:hAnsiTheme="majorHAnsi" w:cstheme="majorHAnsi"/>
        </w:rPr>
        <w:t>mais</w:t>
      </w:r>
      <w:r w:rsidRPr="00FD460F">
        <w:rPr>
          <w:rFonts w:asciiTheme="majorHAnsi" w:hAnsiTheme="majorHAnsi" w:cstheme="majorHAnsi"/>
          <w:spacing w:val="-11"/>
        </w:rPr>
        <w:t xml:space="preserve"> </w:t>
      </w:r>
      <w:r w:rsidRPr="00FD460F">
        <w:rPr>
          <w:rFonts w:asciiTheme="majorHAnsi" w:hAnsiTheme="majorHAnsi" w:cstheme="majorHAnsi"/>
        </w:rPr>
        <w:t>de</w:t>
      </w:r>
      <w:r w:rsidRPr="00FD460F">
        <w:rPr>
          <w:rFonts w:asciiTheme="majorHAnsi" w:hAnsiTheme="majorHAnsi" w:cstheme="majorHAnsi"/>
          <w:spacing w:val="-14"/>
        </w:rPr>
        <w:t xml:space="preserve"> </w:t>
      </w:r>
      <w:r w:rsidRPr="00FD460F">
        <w:rPr>
          <w:rFonts w:asciiTheme="majorHAnsi" w:hAnsiTheme="majorHAnsi" w:cstheme="majorHAnsi"/>
        </w:rPr>
        <w:t>03</w:t>
      </w:r>
      <w:r w:rsidRPr="00FD460F">
        <w:rPr>
          <w:rFonts w:asciiTheme="majorHAnsi" w:hAnsiTheme="majorHAnsi" w:cstheme="majorHAnsi"/>
          <w:spacing w:val="-16"/>
        </w:rPr>
        <w:t xml:space="preserve"> </w:t>
      </w:r>
      <w:r w:rsidRPr="00FD460F">
        <w:rPr>
          <w:rFonts w:asciiTheme="majorHAnsi" w:hAnsiTheme="majorHAnsi" w:cstheme="majorHAnsi"/>
        </w:rPr>
        <w:t>(três)</w:t>
      </w:r>
      <w:r w:rsidRPr="00FD460F">
        <w:rPr>
          <w:rFonts w:asciiTheme="majorHAnsi" w:hAnsiTheme="majorHAnsi" w:cstheme="majorHAnsi"/>
          <w:spacing w:val="-13"/>
        </w:rPr>
        <w:t xml:space="preserve"> </w:t>
      </w:r>
      <w:r w:rsidRPr="00FD460F">
        <w:rPr>
          <w:rFonts w:asciiTheme="majorHAnsi" w:hAnsiTheme="majorHAnsi" w:cstheme="majorHAnsi"/>
        </w:rPr>
        <w:t>meses</w:t>
      </w:r>
      <w:r w:rsidRPr="00FD460F">
        <w:rPr>
          <w:rFonts w:asciiTheme="majorHAnsi" w:hAnsiTheme="majorHAnsi" w:cstheme="majorHAnsi"/>
          <w:spacing w:val="-14"/>
        </w:rPr>
        <w:t xml:space="preserve"> </w:t>
      </w:r>
      <w:r w:rsidRPr="00FD460F">
        <w:rPr>
          <w:rFonts w:asciiTheme="majorHAnsi" w:hAnsiTheme="majorHAnsi" w:cstheme="majorHAnsi"/>
        </w:rPr>
        <w:t>da</w:t>
      </w:r>
      <w:r w:rsidRPr="00FD460F">
        <w:rPr>
          <w:rFonts w:asciiTheme="majorHAnsi" w:hAnsiTheme="majorHAnsi" w:cstheme="majorHAnsi"/>
          <w:spacing w:val="-13"/>
        </w:rPr>
        <w:t xml:space="preserve"> </w:t>
      </w:r>
      <w:r w:rsidRPr="00FD460F">
        <w:rPr>
          <w:rFonts w:asciiTheme="majorHAnsi" w:hAnsiTheme="majorHAnsi" w:cstheme="majorHAnsi"/>
        </w:rPr>
        <w:t>data</w:t>
      </w:r>
      <w:r w:rsidRPr="00FD460F">
        <w:rPr>
          <w:rFonts w:asciiTheme="majorHAnsi" w:hAnsiTheme="majorHAnsi" w:cstheme="majorHAnsi"/>
          <w:spacing w:val="-15"/>
        </w:rPr>
        <w:t xml:space="preserve"> </w:t>
      </w:r>
      <w:r w:rsidRPr="00FD460F">
        <w:rPr>
          <w:rFonts w:asciiTheme="majorHAnsi" w:hAnsiTheme="majorHAnsi" w:cstheme="majorHAnsi"/>
        </w:rPr>
        <w:t>de</w:t>
      </w:r>
      <w:r w:rsidRPr="00FD460F">
        <w:rPr>
          <w:rFonts w:asciiTheme="majorHAnsi" w:hAnsiTheme="majorHAnsi" w:cstheme="majorHAnsi"/>
          <w:spacing w:val="-14"/>
        </w:rPr>
        <w:t xml:space="preserve"> </w:t>
      </w:r>
      <w:r w:rsidRPr="00FD460F">
        <w:rPr>
          <w:rFonts w:asciiTheme="majorHAnsi" w:hAnsiTheme="majorHAnsi" w:cstheme="majorHAnsi"/>
        </w:rPr>
        <w:t>apresentação</w:t>
      </w:r>
      <w:r w:rsidRPr="00FD460F">
        <w:rPr>
          <w:rFonts w:asciiTheme="majorHAnsi" w:hAnsiTheme="majorHAnsi" w:cstheme="majorHAnsi"/>
          <w:spacing w:val="-13"/>
        </w:rPr>
        <w:t xml:space="preserve"> </w:t>
      </w:r>
      <w:r w:rsidRPr="00FD460F">
        <w:rPr>
          <w:rFonts w:asciiTheme="majorHAnsi" w:hAnsiTheme="majorHAnsi" w:cstheme="majorHAnsi"/>
        </w:rPr>
        <w:t>da</w:t>
      </w:r>
      <w:r w:rsidRPr="00FD460F">
        <w:rPr>
          <w:rFonts w:asciiTheme="majorHAnsi" w:hAnsiTheme="majorHAnsi" w:cstheme="majorHAnsi"/>
          <w:spacing w:val="-15"/>
        </w:rPr>
        <w:t xml:space="preserve"> </w:t>
      </w:r>
      <w:r w:rsidRPr="00FD460F">
        <w:rPr>
          <w:rFonts w:asciiTheme="majorHAnsi" w:hAnsiTheme="majorHAnsi" w:cstheme="majorHAnsi"/>
        </w:rPr>
        <w:t>proposta;</w:t>
      </w:r>
    </w:p>
    <w:p w14:paraId="582C5216" w14:textId="77777777" w:rsidR="00317D61" w:rsidRPr="00A74CD7" w:rsidRDefault="00317D61" w:rsidP="007B3713">
      <w:pPr>
        <w:pStyle w:val="Nivel4"/>
        <w:numPr>
          <w:ilvl w:val="3"/>
          <w:numId w:val="38"/>
        </w:numPr>
        <w:spacing w:before="0" w:after="0"/>
        <w:ind w:left="567" w:firstLine="0"/>
        <w:rPr>
          <w:rFonts w:asciiTheme="majorHAnsi" w:hAnsiTheme="majorHAnsi" w:cstheme="majorHAnsi"/>
        </w:rPr>
      </w:pPr>
      <w:r w:rsidRPr="00A74CD7">
        <w:rPr>
          <w:rFonts w:asciiTheme="majorHAnsi" w:hAnsiTheme="majorHAnsi" w:cstheme="majorHAnsi"/>
        </w:rPr>
        <w:t>As empresas criadas no exercício financeiro da licitação deverão atender a todas as exigências da habilitação e ficarão autorizadas a substituir os demonstrativos contábeis pelo balanço de abertura;</w:t>
      </w:r>
    </w:p>
    <w:p w14:paraId="37560C28" w14:textId="77777777" w:rsidR="00317D61" w:rsidRPr="00A74CD7" w:rsidRDefault="00317D61" w:rsidP="007B3713">
      <w:pPr>
        <w:pStyle w:val="Nivel4"/>
        <w:numPr>
          <w:ilvl w:val="3"/>
          <w:numId w:val="38"/>
        </w:numPr>
        <w:spacing w:before="0" w:after="0"/>
        <w:ind w:left="567" w:firstLine="0"/>
        <w:rPr>
          <w:rFonts w:asciiTheme="majorHAnsi" w:hAnsiTheme="majorHAnsi" w:cstheme="majorHAnsi"/>
        </w:rPr>
      </w:pPr>
      <w:r w:rsidRPr="00A74CD7">
        <w:rPr>
          <w:rFonts w:asciiTheme="majorHAnsi" w:hAnsiTheme="majorHAnsi" w:cstheme="majorHAnsi"/>
        </w:rPr>
        <w:t>Será</w:t>
      </w:r>
      <w:r w:rsidRPr="00A74CD7">
        <w:rPr>
          <w:rFonts w:asciiTheme="majorHAnsi" w:hAnsiTheme="majorHAnsi" w:cstheme="majorHAnsi"/>
          <w:spacing w:val="1"/>
        </w:rPr>
        <w:t xml:space="preserve"> </w:t>
      </w:r>
      <w:r w:rsidRPr="00A74CD7">
        <w:rPr>
          <w:rFonts w:asciiTheme="majorHAnsi" w:hAnsiTheme="majorHAnsi" w:cstheme="majorHAnsi"/>
        </w:rPr>
        <w:t>admissível</w:t>
      </w:r>
      <w:r w:rsidRPr="00A74CD7">
        <w:rPr>
          <w:rFonts w:asciiTheme="majorHAnsi" w:hAnsiTheme="majorHAnsi" w:cstheme="majorHAnsi"/>
          <w:spacing w:val="1"/>
        </w:rPr>
        <w:t xml:space="preserve"> </w:t>
      </w:r>
      <w:r w:rsidRPr="00A74CD7">
        <w:rPr>
          <w:rFonts w:asciiTheme="majorHAnsi" w:hAnsiTheme="majorHAnsi" w:cstheme="majorHAnsi"/>
        </w:rPr>
        <w:t>o</w:t>
      </w:r>
      <w:r w:rsidRPr="00A74CD7">
        <w:rPr>
          <w:rFonts w:asciiTheme="majorHAnsi" w:hAnsiTheme="majorHAnsi" w:cstheme="majorHAnsi"/>
          <w:spacing w:val="1"/>
        </w:rPr>
        <w:t xml:space="preserve"> </w:t>
      </w:r>
      <w:r w:rsidRPr="00A74CD7">
        <w:rPr>
          <w:rFonts w:asciiTheme="majorHAnsi" w:hAnsiTheme="majorHAnsi" w:cstheme="majorHAnsi"/>
        </w:rPr>
        <w:t>balanço</w:t>
      </w:r>
      <w:r w:rsidRPr="00A74CD7">
        <w:rPr>
          <w:rFonts w:asciiTheme="majorHAnsi" w:hAnsiTheme="majorHAnsi" w:cstheme="majorHAnsi"/>
          <w:spacing w:val="1"/>
        </w:rPr>
        <w:t xml:space="preserve"> </w:t>
      </w:r>
      <w:r w:rsidRPr="00A74CD7">
        <w:rPr>
          <w:rFonts w:asciiTheme="majorHAnsi" w:hAnsiTheme="majorHAnsi" w:cstheme="majorHAnsi"/>
        </w:rPr>
        <w:t>intermediário,</w:t>
      </w:r>
      <w:r w:rsidRPr="00A74CD7">
        <w:rPr>
          <w:rFonts w:asciiTheme="majorHAnsi" w:hAnsiTheme="majorHAnsi" w:cstheme="majorHAnsi"/>
          <w:spacing w:val="1"/>
        </w:rPr>
        <w:t xml:space="preserve"> </w:t>
      </w:r>
      <w:r w:rsidRPr="00A74CD7">
        <w:rPr>
          <w:rFonts w:asciiTheme="majorHAnsi" w:hAnsiTheme="majorHAnsi" w:cstheme="majorHAnsi"/>
        </w:rPr>
        <w:t>se</w:t>
      </w:r>
      <w:r w:rsidRPr="00A74CD7">
        <w:rPr>
          <w:rFonts w:asciiTheme="majorHAnsi" w:hAnsiTheme="majorHAnsi" w:cstheme="majorHAnsi"/>
          <w:spacing w:val="1"/>
        </w:rPr>
        <w:t xml:space="preserve"> </w:t>
      </w:r>
      <w:r w:rsidRPr="00A74CD7">
        <w:rPr>
          <w:rFonts w:asciiTheme="majorHAnsi" w:hAnsiTheme="majorHAnsi" w:cstheme="majorHAnsi"/>
        </w:rPr>
        <w:t>decorrer</w:t>
      </w:r>
      <w:r w:rsidRPr="00A74CD7">
        <w:rPr>
          <w:rFonts w:asciiTheme="majorHAnsi" w:hAnsiTheme="majorHAnsi" w:cstheme="majorHAnsi"/>
          <w:spacing w:val="1"/>
        </w:rPr>
        <w:t xml:space="preserve"> </w:t>
      </w:r>
      <w:r w:rsidRPr="00A74CD7">
        <w:rPr>
          <w:rFonts w:asciiTheme="majorHAnsi" w:hAnsiTheme="majorHAnsi" w:cstheme="majorHAnsi"/>
        </w:rPr>
        <w:t>de</w:t>
      </w:r>
      <w:r w:rsidRPr="00A74CD7">
        <w:rPr>
          <w:rFonts w:asciiTheme="majorHAnsi" w:hAnsiTheme="majorHAnsi" w:cstheme="majorHAnsi"/>
          <w:spacing w:val="1"/>
        </w:rPr>
        <w:t xml:space="preserve"> </w:t>
      </w:r>
      <w:r w:rsidRPr="00A74CD7">
        <w:rPr>
          <w:rFonts w:asciiTheme="majorHAnsi" w:hAnsiTheme="majorHAnsi" w:cstheme="majorHAnsi"/>
        </w:rPr>
        <w:t>lei</w:t>
      </w:r>
      <w:r w:rsidRPr="00A74CD7">
        <w:rPr>
          <w:rFonts w:asciiTheme="majorHAnsi" w:hAnsiTheme="majorHAnsi" w:cstheme="majorHAnsi"/>
          <w:spacing w:val="1"/>
        </w:rPr>
        <w:t xml:space="preserve"> </w:t>
      </w:r>
      <w:r w:rsidRPr="00A74CD7">
        <w:rPr>
          <w:rFonts w:asciiTheme="majorHAnsi" w:hAnsiTheme="majorHAnsi" w:cstheme="majorHAnsi"/>
        </w:rPr>
        <w:t>ou</w:t>
      </w:r>
      <w:r w:rsidRPr="00A74CD7">
        <w:rPr>
          <w:rFonts w:asciiTheme="majorHAnsi" w:hAnsiTheme="majorHAnsi" w:cstheme="majorHAnsi"/>
          <w:spacing w:val="1"/>
        </w:rPr>
        <w:t xml:space="preserve"> </w:t>
      </w:r>
      <w:r w:rsidRPr="00A74CD7">
        <w:rPr>
          <w:rFonts w:asciiTheme="majorHAnsi" w:hAnsiTheme="majorHAnsi" w:cstheme="majorHAnsi"/>
        </w:rPr>
        <w:t>contrato/estatuto</w:t>
      </w:r>
      <w:r w:rsidRPr="00A74CD7">
        <w:rPr>
          <w:rFonts w:asciiTheme="majorHAnsi" w:hAnsiTheme="majorHAnsi" w:cstheme="majorHAnsi"/>
          <w:spacing w:val="-12"/>
        </w:rPr>
        <w:t xml:space="preserve"> </w:t>
      </w:r>
      <w:r w:rsidRPr="00A74CD7">
        <w:rPr>
          <w:rFonts w:asciiTheme="majorHAnsi" w:hAnsiTheme="majorHAnsi" w:cstheme="majorHAnsi"/>
        </w:rPr>
        <w:t>social;</w:t>
      </w:r>
    </w:p>
    <w:p w14:paraId="72AA08FE" w14:textId="42010502" w:rsidR="00A76318" w:rsidRPr="00A74CD7" w:rsidRDefault="00317D61" w:rsidP="007B3713">
      <w:pPr>
        <w:pStyle w:val="Nivel4"/>
        <w:numPr>
          <w:ilvl w:val="3"/>
          <w:numId w:val="38"/>
        </w:numPr>
        <w:spacing w:before="0" w:after="0"/>
        <w:ind w:left="567" w:firstLine="0"/>
        <w:rPr>
          <w:rFonts w:asciiTheme="majorHAnsi" w:hAnsiTheme="majorHAnsi" w:cstheme="majorHAnsi"/>
        </w:rPr>
      </w:pPr>
      <w:r w:rsidRPr="00A74CD7">
        <w:rPr>
          <w:rFonts w:asciiTheme="majorHAnsi" w:hAnsiTheme="majorHAnsi" w:cstheme="majorHAnsi"/>
        </w:rPr>
        <w:t>As sociedades anônimas deverão apresentar balanço publicado em jornal de</w:t>
      </w:r>
      <w:r w:rsidRPr="00A74CD7">
        <w:rPr>
          <w:rFonts w:asciiTheme="majorHAnsi" w:hAnsiTheme="majorHAnsi" w:cstheme="majorHAnsi"/>
          <w:spacing w:val="1"/>
        </w:rPr>
        <w:t xml:space="preserve"> </w:t>
      </w:r>
      <w:r w:rsidRPr="00A74CD7">
        <w:rPr>
          <w:rFonts w:asciiTheme="majorHAnsi" w:hAnsiTheme="majorHAnsi" w:cstheme="majorHAnsi"/>
        </w:rPr>
        <w:t>grande</w:t>
      </w:r>
      <w:r w:rsidRPr="00A74CD7">
        <w:rPr>
          <w:rFonts w:asciiTheme="majorHAnsi" w:hAnsiTheme="majorHAnsi" w:cstheme="majorHAnsi"/>
          <w:spacing w:val="-4"/>
        </w:rPr>
        <w:t xml:space="preserve"> </w:t>
      </w:r>
      <w:r w:rsidRPr="00A74CD7">
        <w:rPr>
          <w:rFonts w:asciiTheme="majorHAnsi" w:hAnsiTheme="majorHAnsi" w:cstheme="majorHAnsi"/>
        </w:rPr>
        <w:t>circulação</w:t>
      </w:r>
      <w:r w:rsidRPr="00A74CD7">
        <w:rPr>
          <w:rFonts w:asciiTheme="majorHAnsi" w:hAnsiTheme="majorHAnsi" w:cstheme="majorHAnsi"/>
          <w:spacing w:val="-2"/>
        </w:rPr>
        <w:t xml:space="preserve"> </w:t>
      </w:r>
      <w:r w:rsidRPr="00A74CD7">
        <w:rPr>
          <w:rFonts w:asciiTheme="majorHAnsi" w:hAnsiTheme="majorHAnsi" w:cstheme="majorHAnsi"/>
        </w:rPr>
        <w:t>ou</w:t>
      </w:r>
      <w:r w:rsidRPr="00A74CD7">
        <w:rPr>
          <w:rFonts w:asciiTheme="majorHAnsi" w:hAnsiTheme="majorHAnsi" w:cstheme="majorHAnsi"/>
          <w:spacing w:val="-5"/>
        </w:rPr>
        <w:t xml:space="preserve"> </w:t>
      </w:r>
      <w:r w:rsidRPr="00A74CD7">
        <w:rPr>
          <w:rFonts w:asciiTheme="majorHAnsi" w:hAnsiTheme="majorHAnsi" w:cstheme="majorHAnsi"/>
        </w:rPr>
        <w:t>em</w:t>
      </w:r>
      <w:r w:rsidRPr="00A74CD7">
        <w:rPr>
          <w:rFonts w:asciiTheme="majorHAnsi" w:hAnsiTheme="majorHAnsi" w:cstheme="majorHAnsi"/>
          <w:spacing w:val="-4"/>
        </w:rPr>
        <w:t xml:space="preserve"> </w:t>
      </w:r>
      <w:r w:rsidRPr="00A74CD7">
        <w:rPr>
          <w:rFonts w:asciiTheme="majorHAnsi" w:hAnsiTheme="majorHAnsi" w:cstheme="majorHAnsi"/>
        </w:rPr>
        <w:t>diário</w:t>
      </w:r>
      <w:r w:rsidRPr="00A74CD7">
        <w:rPr>
          <w:rFonts w:asciiTheme="majorHAnsi" w:hAnsiTheme="majorHAnsi" w:cstheme="majorHAnsi"/>
          <w:spacing w:val="-5"/>
        </w:rPr>
        <w:t xml:space="preserve"> </w:t>
      </w:r>
      <w:r w:rsidRPr="00A74CD7">
        <w:rPr>
          <w:rFonts w:asciiTheme="majorHAnsi" w:hAnsiTheme="majorHAnsi" w:cstheme="majorHAnsi"/>
        </w:rPr>
        <w:t>oficial</w:t>
      </w:r>
      <w:r w:rsidRPr="00A74CD7">
        <w:rPr>
          <w:rFonts w:asciiTheme="majorHAnsi" w:hAnsiTheme="majorHAnsi" w:cstheme="majorHAnsi"/>
          <w:spacing w:val="-4"/>
        </w:rPr>
        <w:t xml:space="preserve"> </w:t>
      </w:r>
      <w:r w:rsidRPr="00A74CD7">
        <w:rPr>
          <w:rFonts w:asciiTheme="majorHAnsi" w:hAnsiTheme="majorHAnsi" w:cstheme="majorHAnsi"/>
        </w:rPr>
        <w:t>e</w:t>
      </w:r>
      <w:r w:rsidRPr="00A74CD7">
        <w:rPr>
          <w:rFonts w:asciiTheme="majorHAnsi" w:hAnsiTheme="majorHAnsi" w:cstheme="majorHAnsi"/>
          <w:spacing w:val="-3"/>
        </w:rPr>
        <w:t xml:space="preserve"> </w:t>
      </w:r>
      <w:r w:rsidRPr="00A74CD7">
        <w:rPr>
          <w:rFonts w:asciiTheme="majorHAnsi" w:hAnsiTheme="majorHAnsi" w:cstheme="majorHAnsi"/>
        </w:rPr>
        <w:t>ata</w:t>
      </w:r>
      <w:r w:rsidRPr="00A74CD7">
        <w:rPr>
          <w:rFonts w:asciiTheme="majorHAnsi" w:hAnsiTheme="majorHAnsi" w:cstheme="majorHAnsi"/>
          <w:spacing w:val="-5"/>
        </w:rPr>
        <w:t xml:space="preserve"> </w:t>
      </w:r>
      <w:r w:rsidRPr="00A74CD7">
        <w:rPr>
          <w:rFonts w:asciiTheme="majorHAnsi" w:hAnsiTheme="majorHAnsi" w:cstheme="majorHAnsi"/>
        </w:rPr>
        <w:t>da</w:t>
      </w:r>
      <w:r w:rsidRPr="00A74CD7">
        <w:rPr>
          <w:rFonts w:asciiTheme="majorHAnsi" w:hAnsiTheme="majorHAnsi" w:cstheme="majorHAnsi"/>
          <w:spacing w:val="-5"/>
        </w:rPr>
        <w:t xml:space="preserve"> </w:t>
      </w:r>
      <w:r w:rsidRPr="00A74CD7">
        <w:rPr>
          <w:rFonts w:asciiTheme="majorHAnsi" w:hAnsiTheme="majorHAnsi" w:cstheme="majorHAnsi"/>
        </w:rPr>
        <w:t>assembleia</w:t>
      </w:r>
      <w:r w:rsidRPr="00A74CD7">
        <w:rPr>
          <w:rFonts w:asciiTheme="majorHAnsi" w:hAnsiTheme="majorHAnsi" w:cstheme="majorHAnsi"/>
          <w:spacing w:val="-4"/>
        </w:rPr>
        <w:t xml:space="preserve"> </w:t>
      </w:r>
      <w:r w:rsidRPr="00A74CD7">
        <w:rPr>
          <w:rFonts w:asciiTheme="majorHAnsi" w:hAnsiTheme="majorHAnsi" w:cstheme="majorHAnsi"/>
        </w:rPr>
        <w:t>geral</w:t>
      </w:r>
      <w:r w:rsidRPr="00A74CD7">
        <w:rPr>
          <w:rFonts w:asciiTheme="majorHAnsi" w:hAnsiTheme="majorHAnsi" w:cstheme="majorHAnsi"/>
          <w:spacing w:val="-3"/>
        </w:rPr>
        <w:t xml:space="preserve"> </w:t>
      </w:r>
      <w:r w:rsidRPr="00A74CD7">
        <w:rPr>
          <w:rFonts w:asciiTheme="majorHAnsi" w:hAnsiTheme="majorHAnsi" w:cstheme="majorHAnsi"/>
        </w:rPr>
        <w:t>ordinária</w:t>
      </w:r>
      <w:r w:rsidRPr="00A74CD7">
        <w:rPr>
          <w:rFonts w:asciiTheme="majorHAnsi" w:hAnsiTheme="majorHAnsi" w:cstheme="majorHAnsi"/>
          <w:spacing w:val="-2"/>
        </w:rPr>
        <w:t xml:space="preserve"> </w:t>
      </w:r>
      <w:r w:rsidRPr="00A74CD7">
        <w:rPr>
          <w:rFonts w:asciiTheme="majorHAnsi" w:hAnsiTheme="majorHAnsi" w:cstheme="majorHAnsi"/>
        </w:rPr>
        <w:t>que</w:t>
      </w:r>
      <w:r w:rsidRPr="00A74CD7">
        <w:rPr>
          <w:rFonts w:asciiTheme="majorHAnsi" w:hAnsiTheme="majorHAnsi" w:cstheme="majorHAnsi"/>
          <w:spacing w:val="-3"/>
        </w:rPr>
        <w:t xml:space="preserve"> </w:t>
      </w:r>
      <w:r w:rsidRPr="00A74CD7">
        <w:rPr>
          <w:rFonts w:asciiTheme="majorHAnsi" w:hAnsiTheme="majorHAnsi" w:cstheme="majorHAnsi"/>
        </w:rPr>
        <w:t>o</w:t>
      </w:r>
      <w:r w:rsidRPr="00A74CD7">
        <w:rPr>
          <w:rFonts w:asciiTheme="majorHAnsi" w:hAnsiTheme="majorHAnsi" w:cstheme="majorHAnsi"/>
          <w:spacing w:val="-2"/>
        </w:rPr>
        <w:t xml:space="preserve"> </w:t>
      </w:r>
      <w:r w:rsidRPr="00A74CD7">
        <w:rPr>
          <w:rFonts w:asciiTheme="majorHAnsi" w:hAnsiTheme="majorHAnsi" w:cstheme="majorHAnsi"/>
        </w:rPr>
        <w:t>aprovou</w:t>
      </w:r>
      <w:r w:rsidRPr="00A74CD7">
        <w:rPr>
          <w:rFonts w:asciiTheme="majorHAnsi" w:hAnsiTheme="majorHAnsi" w:cstheme="majorHAnsi"/>
          <w:spacing w:val="-60"/>
        </w:rPr>
        <w:t xml:space="preserve"> </w:t>
      </w:r>
      <w:r w:rsidRPr="00A74CD7">
        <w:rPr>
          <w:rFonts w:asciiTheme="majorHAnsi" w:hAnsiTheme="majorHAnsi" w:cstheme="majorHAnsi"/>
        </w:rPr>
        <w:t>(Lei</w:t>
      </w:r>
      <w:r w:rsidRPr="00A74CD7">
        <w:rPr>
          <w:rFonts w:asciiTheme="majorHAnsi" w:hAnsiTheme="majorHAnsi" w:cstheme="majorHAnsi"/>
          <w:spacing w:val="-13"/>
        </w:rPr>
        <w:t xml:space="preserve"> </w:t>
      </w:r>
      <w:r w:rsidRPr="00A74CD7">
        <w:rPr>
          <w:rFonts w:asciiTheme="majorHAnsi" w:hAnsiTheme="majorHAnsi" w:cstheme="majorHAnsi"/>
        </w:rPr>
        <w:t>nº</w:t>
      </w:r>
      <w:r w:rsidRPr="00A74CD7">
        <w:rPr>
          <w:rFonts w:asciiTheme="majorHAnsi" w:hAnsiTheme="majorHAnsi" w:cstheme="majorHAnsi"/>
          <w:spacing w:val="-11"/>
        </w:rPr>
        <w:t xml:space="preserve"> </w:t>
      </w:r>
      <w:r w:rsidRPr="00A74CD7">
        <w:rPr>
          <w:rFonts w:asciiTheme="majorHAnsi" w:hAnsiTheme="majorHAnsi" w:cstheme="majorHAnsi"/>
        </w:rPr>
        <w:t>6.404</w:t>
      </w:r>
      <w:r w:rsidRPr="00A74CD7">
        <w:rPr>
          <w:rFonts w:asciiTheme="majorHAnsi" w:hAnsiTheme="majorHAnsi" w:cstheme="majorHAnsi"/>
          <w:spacing w:val="-13"/>
        </w:rPr>
        <w:t xml:space="preserve"> </w:t>
      </w:r>
      <w:r w:rsidRPr="00A74CD7">
        <w:rPr>
          <w:rFonts w:asciiTheme="majorHAnsi" w:hAnsiTheme="majorHAnsi" w:cstheme="majorHAnsi"/>
        </w:rPr>
        <w:t>de</w:t>
      </w:r>
      <w:r w:rsidRPr="00A74CD7">
        <w:rPr>
          <w:rFonts w:asciiTheme="majorHAnsi" w:hAnsiTheme="majorHAnsi" w:cstheme="majorHAnsi"/>
          <w:spacing w:val="-12"/>
        </w:rPr>
        <w:t xml:space="preserve"> </w:t>
      </w:r>
      <w:r w:rsidRPr="00A74CD7">
        <w:rPr>
          <w:rFonts w:asciiTheme="majorHAnsi" w:hAnsiTheme="majorHAnsi" w:cstheme="majorHAnsi"/>
        </w:rPr>
        <w:t>15/12/76</w:t>
      </w:r>
      <w:r w:rsidRPr="00A74CD7">
        <w:rPr>
          <w:rFonts w:asciiTheme="majorHAnsi" w:hAnsiTheme="majorHAnsi" w:cstheme="majorHAnsi"/>
          <w:spacing w:val="-9"/>
        </w:rPr>
        <w:t xml:space="preserve"> </w:t>
      </w:r>
      <w:r w:rsidRPr="00A74CD7">
        <w:rPr>
          <w:rFonts w:asciiTheme="majorHAnsi" w:hAnsiTheme="majorHAnsi" w:cstheme="majorHAnsi"/>
        </w:rPr>
        <w:t>e</w:t>
      </w:r>
      <w:r w:rsidRPr="00A74CD7">
        <w:rPr>
          <w:rFonts w:asciiTheme="majorHAnsi" w:hAnsiTheme="majorHAnsi" w:cstheme="majorHAnsi"/>
          <w:spacing w:val="-12"/>
        </w:rPr>
        <w:t xml:space="preserve"> </w:t>
      </w:r>
      <w:r w:rsidRPr="00A74CD7">
        <w:rPr>
          <w:rFonts w:asciiTheme="majorHAnsi" w:hAnsiTheme="majorHAnsi" w:cstheme="majorHAnsi"/>
        </w:rPr>
        <w:t>alterações).</w:t>
      </w:r>
    </w:p>
    <w:p w14:paraId="1D3D68EE" w14:textId="63D7D08E" w:rsidR="009556B0" w:rsidRPr="00A74CD7" w:rsidRDefault="00317D61" w:rsidP="007B3713">
      <w:pPr>
        <w:pStyle w:val="Nivel3"/>
        <w:numPr>
          <w:ilvl w:val="2"/>
          <w:numId w:val="38"/>
        </w:numPr>
        <w:spacing w:before="0" w:after="0"/>
        <w:ind w:left="284" w:firstLine="0"/>
        <w:rPr>
          <w:rFonts w:asciiTheme="majorHAnsi" w:hAnsiTheme="majorHAnsi" w:cstheme="majorHAnsi"/>
        </w:rPr>
      </w:pPr>
      <w:r w:rsidRPr="00A74CD7">
        <w:rPr>
          <w:rFonts w:asciiTheme="majorHAnsi" w:hAnsiTheme="majorHAnsi" w:cstheme="majorHAnsi"/>
        </w:rPr>
        <w:t>As demonstrações contábeis e o balanço patrimonial deverão estar acompanhados do</w:t>
      </w:r>
      <w:r w:rsidRPr="00A74CD7">
        <w:rPr>
          <w:rFonts w:asciiTheme="majorHAnsi" w:hAnsiTheme="majorHAnsi" w:cstheme="majorHAnsi"/>
          <w:spacing w:val="1"/>
        </w:rPr>
        <w:t xml:space="preserve"> </w:t>
      </w:r>
      <w:r w:rsidRPr="00A74CD7">
        <w:rPr>
          <w:rFonts w:asciiTheme="majorHAnsi" w:hAnsiTheme="majorHAnsi" w:cstheme="majorHAnsi"/>
        </w:rPr>
        <w:t>Termos de Abertura e Encerramento dos Livros Diários dos exercícios</w:t>
      </w:r>
      <w:r w:rsidRPr="00A74CD7">
        <w:rPr>
          <w:rFonts w:asciiTheme="majorHAnsi" w:hAnsiTheme="majorHAnsi" w:cstheme="majorHAnsi"/>
          <w:spacing w:val="1"/>
        </w:rPr>
        <w:t xml:space="preserve"> </w:t>
      </w:r>
      <w:r w:rsidRPr="00A74CD7">
        <w:rPr>
          <w:rFonts w:asciiTheme="majorHAnsi" w:hAnsiTheme="majorHAnsi" w:cstheme="majorHAnsi"/>
        </w:rPr>
        <w:t>apresentados, devidamente</w:t>
      </w:r>
      <w:r w:rsidRPr="00A74CD7">
        <w:rPr>
          <w:rFonts w:asciiTheme="majorHAnsi" w:hAnsiTheme="majorHAnsi" w:cstheme="majorHAnsi"/>
          <w:spacing w:val="1"/>
        </w:rPr>
        <w:t xml:space="preserve"> </w:t>
      </w:r>
      <w:r w:rsidRPr="00A74CD7">
        <w:rPr>
          <w:rFonts w:asciiTheme="majorHAnsi" w:hAnsiTheme="majorHAnsi" w:cstheme="majorHAnsi"/>
        </w:rPr>
        <w:t xml:space="preserve">registrados  </w:t>
      </w:r>
      <w:r w:rsidRPr="00A74CD7">
        <w:rPr>
          <w:rFonts w:asciiTheme="majorHAnsi" w:hAnsiTheme="majorHAnsi" w:cstheme="majorHAnsi"/>
          <w:spacing w:val="-11"/>
        </w:rPr>
        <w:t xml:space="preserve"> </w:t>
      </w:r>
      <w:r w:rsidRPr="00A74CD7">
        <w:rPr>
          <w:rFonts w:asciiTheme="majorHAnsi" w:hAnsiTheme="majorHAnsi" w:cstheme="majorHAnsi"/>
        </w:rPr>
        <w:t>na</w:t>
      </w:r>
      <w:r w:rsidRPr="00A74CD7">
        <w:rPr>
          <w:rFonts w:asciiTheme="majorHAnsi" w:hAnsiTheme="majorHAnsi" w:cstheme="majorHAnsi"/>
          <w:spacing w:val="-13"/>
        </w:rPr>
        <w:t xml:space="preserve"> </w:t>
      </w:r>
      <w:r w:rsidRPr="00A74CD7">
        <w:rPr>
          <w:rFonts w:asciiTheme="majorHAnsi" w:hAnsiTheme="majorHAnsi" w:cstheme="majorHAnsi"/>
        </w:rPr>
        <w:t>Junta</w:t>
      </w:r>
      <w:r w:rsidRPr="00A74CD7">
        <w:rPr>
          <w:rFonts w:asciiTheme="majorHAnsi" w:hAnsiTheme="majorHAnsi" w:cstheme="majorHAnsi"/>
          <w:spacing w:val="-10"/>
        </w:rPr>
        <w:t xml:space="preserve"> </w:t>
      </w:r>
      <w:r w:rsidRPr="00A74CD7">
        <w:rPr>
          <w:rFonts w:asciiTheme="majorHAnsi" w:hAnsiTheme="majorHAnsi" w:cstheme="majorHAnsi"/>
        </w:rPr>
        <w:t>Comercial</w:t>
      </w:r>
      <w:r w:rsidRPr="00A74CD7">
        <w:rPr>
          <w:rFonts w:asciiTheme="majorHAnsi" w:hAnsiTheme="majorHAnsi" w:cstheme="majorHAnsi"/>
          <w:spacing w:val="-10"/>
        </w:rPr>
        <w:t xml:space="preserve"> </w:t>
      </w:r>
      <w:r w:rsidRPr="00A74CD7">
        <w:rPr>
          <w:rFonts w:asciiTheme="majorHAnsi" w:hAnsiTheme="majorHAnsi" w:cstheme="majorHAnsi"/>
        </w:rPr>
        <w:t>ou</w:t>
      </w:r>
      <w:r w:rsidRPr="00A74CD7">
        <w:rPr>
          <w:rFonts w:asciiTheme="majorHAnsi" w:hAnsiTheme="majorHAnsi" w:cstheme="majorHAnsi"/>
          <w:spacing w:val="-11"/>
        </w:rPr>
        <w:t xml:space="preserve"> </w:t>
      </w:r>
      <w:r w:rsidRPr="00A74CD7">
        <w:rPr>
          <w:rFonts w:asciiTheme="majorHAnsi" w:hAnsiTheme="majorHAnsi" w:cstheme="majorHAnsi"/>
        </w:rPr>
        <w:t>no</w:t>
      </w:r>
      <w:r w:rsidRPr="00A74CD7">
        <w:rPr>
          <w:rFonts w:asciiTheme="majorHAnsi" w:hAnsiTheme="majorHAnsi" w:cstheme="majorHAnsi"/>
          <w:spacing w:val="-10"/>
        </w:rPr>
        <w:t xml:space="preserve"> </w:t>
      </w:r>
      <w:r w:rsidRPr="00A74CD7">
        <w:rPr>
          <w:rFonts w:asciiTheme="majorHAnsi" w:hAnsiTheme="majorHAnsi" w:cstheme="majorHAnsi"/>
        </w:rPr>
        <w:t>órgão</w:t>
      </w:r>
      <w:r w:rsidRPr="00A74CD7">
        <w:rPr>
          <w:rFonts w:asciiTheme="majorHAnsi" w:hAnsiTheme="majorHAnsi" w:cstheme="majorHAnsi"/>
          <w:spacing w:val="-14"/>
        </w:rPr>
        <w:t xml:space="preserve"> </w:t>
      </w:r>
      <w:r w:rsidRPr="00A74CD7">
        <w:rPr>
          <w:rFonts w:asciiTheme="majorHAnsi" w:hAnsiTheme="majorHAnsi" w:cstheme="majorHAnsi"/>
        </w:rPr>
        <w:t>competente,</w:t>
      </w:r>
      <w:r w:rsidRPr="00A74CD7">
        <w:rPr>
          <w:rFonts w:asciiTheme="majorHAnsi" w:hAnsiTheme="majorHAnsi" w:cstheme="majorHAnsi"/>
          <w:spacing w:val="-9"/>
        </w:rPr>
        <w:t xml:space="preserve"> </w:t>
      </w:r>
      <w:r w:rsidRPr="00A74CD7">
        <w:rPr>
          <w:rFonts w:asciiTheme="majorHAnsi" w:hAnsiTheme="majorHAnsi" w:cstheme="majorHAnsi"/>
        </w:rPr>
        <w:t>na</w:t>
      </w:r>
      <w:r w:rsidRPr="00A74CD7">
        <w:rPr>
          <w:rFonts w:asciiTheme="majorHAnsi" w:hAnsiTheme="majorHAnsi" w:cstheme="majorHAnsi"/>
          <w:spacing w:val="-10"/>
        </w:rPr>
        <w:t xml:space="preserve"> </w:t>
      </w:r>
      <w:r w:rsidRPr="00A74CD7">
        <w:rPr>
          <w:rFonts w:asciiTheme="majorHAnsi" w:hAnsiTheme="majorHAnsi" w:cstheme="majorHAnsi"/>
        </w:rPr>
        <w:t>forma</w:t>
      </w:r>
      <w:r w:rsidRPr="00A74CD7">
        <w:rPr>
          <w:rFonts w:asciiTheme="majorHAnsi" w:hAnsiTheme="majorHAnsi" w:cstheme="majorHAnsi"/>
          <w:spacing w:val="-11"/>
        </w:rPr>
        <w:t xml:space="preserve"> </w:t>
      </w:r>
      <w:r w:rsidRPr="00A74CD7">
        <w:rPr>
          <w:rFonts w:asciiTheme="majorHAnsi" w:hAnsiTheme="majorHAnsi" w:cstheme="majorHAnsi"/>
        </w:rPr>
        <w:t>da</w:t>
      </w:r>
      <w:r w:rsidRPr="00A74CD7">
        <w:rPr>
          <w:rFonts w:asciiTheme="majorHAnsi" w:hAnsiTheme="majorHAnsi" w:cstheme="majorHAnsi"/>
          <w:spacing w:val="-13"/>
        </w:rPr>
        <w:t xml:space="preserve"> </w:t>
      </w:r>
      <w:r w:rsidRPr="00A74CD7">
        <w:rPr>
          <w:rFonts w:asciiTheme="majorHAnsi" w:hAnsiTheme="majorHAnsi" w:cstheme="majorHAnsi"/>
        </w:rPr>
        <w:t>Lei.</w:t>
      </w:r>
    </w:p>
    <w:p w14:paraId="1576BF7C" w14:textId="77777777" w:rsidR="00317D61" w:rsidRPr="00A74CD7" w:rsidRDefault="00317D61" w:rsidP="007B3713">
      <w:pPr>
        <w:pStyle w:val="Nivel3"/>
        <w:numPr>
          <w:ilvl w:val="2"/>
          <w:numId w:val="38"/>
        </w:numPr>
        <w:spacing w:before="0" w:after="0"/>
        <w:ind w:left="284" w:firstLine="0"/>
        <w:rPr>
          <w:rFonts w:asciiTheme="majorHAnsi" w:hAnsiTheme="majorHAnsi" w:cstheme="majorHAnsi"/>
        </w:rPr>
      </w:pPr>
      <w:r w:rsidRPr="00A74CD7">
        <w:rPr>
          <w:rFonts w:asciiTheme="majorHAnsi" w:hAnsiTheme="majorHAnsi" w:cstheme="majorHAnsi"/>
          <w:noProof/>
        </w:rPr>
        <mc:AlternateContent>
          <mc:Choice Requires="wps">
            <w:drawing>
              <wp:anchor distT="0" distB="0" distL="114300" distR="114300" simplePos="0" relativeHeight="251659264" behindDoc="1" locked="0" layoutInCell="1" allowOverlap="1" wp14:anchorId="3B463DC9" wp14:editId="10BD132D">
                <wp:simplePos x="0" y="0"/>
                <wp:positionH relativeFrom="page">
                  <wp:posOffset>2792730</wp:posOffset>
                </wp:positionH>
                <wp:positionV relativeFrom="paragraph">
                  <wp:posOffset>939800</wp:posOffset>
                </wp:positionV>
                <wp:extent cx="3150870" cy="6350"/>
                <wp:effectExtent l="1905" t="0" r="0" b="3175"/>
                <wp:wrapNone/>
                <wp:docPr id="4" name="Retângulo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5B8583" id="Retângulo 4" o:spid="_x0000_s1026" style="position:absolute;margin-left:219.9pt;margin-top:74pt;width:248.1pt;height:.5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Fh5QEAALMDAAAOAAAAZHJzL2Uyb0RvYy54bWysU9tu2zAMfR+wfxD0vjhOk7Yz4hRFig4D&#10;ugvQ7QMYWbaFyaJGKXGyrx+lpGmwvQ3zgyCK4tE55PHybj9YsdMUDLpalpOpFNopbIzravn92+O7&#10;WylCBNeARadredBB3q3evlmOvtIz7NE2mgSDuFCNvpZ9jL4qiqB6PUCYoNeOky3SAJFD6oqGYGT0&#10;wRaz6fS6GJEaT6h0CHz6cEzKVcZvW63il7YNOgpbS+YW80p53aS1WC2h6gh8b9SJBvwDiwGM40fP&#10;UA8QQWzJ/AU1GEUYsI0ThUOBbWuUzhpYTTn9Q81zD15nLdyc4M9tCv8PVn3ePfuvlKgH/4TqRxAO&#10;1z24Tt8T4dhraPi5MjWqGH2ozgUpCFwqNuMnbHi0sI2Ye7BvaUiArE7sc6sP51brfRSKD6/KxfT2&#10;hieiOHd9tciTKKB6qfUU4geNg0ibWhIPMmPD7inExAWqlyuZO1rTPBprc0DdZm1J7CANPX+ZPku8&#10;vGZduuwwlR0R00kWmXQlC4Vqg82BNRIencNO502P9EuKkV1Ty/BzC6SlsB8d9+l9OZ8nm+VgvriZ&#10;cUCXmc1lBpxiqFpGKY7bdTxac+vJdD2/VGbRDu+5t63Jwl9ZnciyM3I/Ti5O1ruM863Xf231GwAA&#10;//8DAFBLAwQUAAYACAAAACEAnji6+98AAAALAQAADwAAAGRycy9kb3ducmV2LnhtbEyPQU/DMAyF&#10;70j8h8hI3FjCVqa2NJ0YEkckNjiwW9qYtlrjlCbbCr8e7zRutt/T8/eK1eR6ccQxdJ403M8UCKTa&#10;244aDR/vL3cpiBANWdN7Qg0/GGBVXl8VJrf+RBs8bmMjOIRCbjS0MQ65lKFu0Zkw8wMSa19+dCby&#10;OjbSjubE4a6Xc6WW0pmO+ENrBnxusd5vD07DOkvX328Jvf5uqh3uPqv9w3xUWt/eTE+PICJO8WKG&#10;Mz6jQ8lMlT+QDaLXkCwyRo8sJCmXYke2WPJQnS+ZAlkW8n+H8g8AAP//AwBQSwECLQAUAAYACAAA&#10;ACEAtoM4kv4AAADhAQAAEwAAAAAAAAAAAAAAAAAAAAAAW0NvbnRlbnRfVHlwZXNdLnhtbFBLAQIt&#10;ABQABgAIAAAAIQA4/SH/1gAAAJQBAAALAAAAAAAAAAAAAAAAAC8BAABfcmVscy8ucmVsc1BLAQIt&#10;ABQABgAIAAAAIQBMtcFh5QEAALMDAAAOAAAAAAAAAAAAAAAAAC4CAABkcnMvZTJvRG9jLnhtbFBL&#10;AQItABQABgAIAAAAIQCeOLr73wAAAAsBAAAPAAAAAAAAAAAAAAAAAD8EAABkcnMvZG93bnJldi54&#10;bWxQSwUGAAAAAAQABADzAAAASwUAAAAA&#10;" fillcolor="black" stroked="f">
                <w10:wrap anchorx="page"/>
              </v:rect>
            </w:pict>
          </mc:Fallback>
        </mc:AlternateContent>
      </w:r>
      <w:r w:rsidRPr="00A74CD7">
        <w:rPr>
          <w:rFonts w:asciiTheme="majorHAnsi" w:hAnsiTheme="majorHAnsi" w:cstheme="majorHAnsi"/>
          <w:noProof/>
        </w:rPr>
        <mc:AlternateContent>
          <mc:Choice Requires="wps">
            <w:drawing>
              <wp:anchor distT="0" distB="0" distL="114300" distR="114300" simplePos="0" relativeHeight="251660288" behindDoc="1" locked="0" layoutInCell="1" allowOverlap="1" wp14:anchorId="40955FF1" wp14:editId="3D8E7C0A">
                <wp:simplePos x="0" y="0"/>
                <wp:positionH relativeFrom="page">
                  <wp:posOffset>2792730</wp:posOffset>
                </wp:positionH>
                <wp:positionV relativeFrom="paragraph">
                  <wp:posOffset>1600835</wp:posOffset>
                </wp:positionV>
                <wp:extent cx="3150870" cy="6350"/>
                <wp:effectExtent l="1905" t="3810" r="0" b="0"/>
                <wp:wrapNone/>
                <wp:docPr id="3" name="Retângulo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15087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6673DC" id="Retângulo 3" o:spid="_x0000_s1026" style="position:absolute;margin-left:219.9pt;margin-top:126.05pt;width:248.1pt;height:.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cFh5QEAALMDAAAOAAAAZHJzL2Uyb0RvYy54bWysU9tu2zAMfR+wfxD0vjhOk7Yz4hRFig4D&#10;ugvQ7QMYWbaFyaJGKXGyrx+lpGmwvQ3zgyCK4tE55PHybj9YsdMUDLpalpOpFNopbIzravn92+O7&#10;WylCBNeARadredBB3q3evlmOvtIz7NE2mgSDuFCNvpZ9jL4qiqB6PUCYoNeOky3SAJFD6oqGYGT0&#10;wRaz6fS6GJEaT6h0CHz6cEzKVcZvW63il7YNOgpbS+YW80p53aS1WC2h6gh8b9SJBvwDiwGM40fP&#10;UA8QQWzJ/AU1GEUYsI0ThUOBbWuUzhpYTTn9Q81zD15nLdyc4M9tCv8PVn3ePfuvlKgH/4TqRxAO&#10;1z24Tt8T4dhraPi5MjWqGH2ozgUpCFwqNuMnbHi0sI2Ye7BvaUiArE7sc6sP51brfRSKD6/KxfT2&#10;hieiOHd9tciTKKB6qfUU4geNg0ibWhIPMmPD7inExAWqlyuZO1rTPBprc0DdZm1J7CANPX+ZPku8&#10;vGZduuwwlR0R00kWmXQlC4Vqg82BNRIencNO502P9EuKkV1Ty/BzC6SlsB8d9+l9OZ8nm+VgvriZ&#10;cUCXmc1lBpxiqFpGKY7bdTxac+vJdD2/VGbRDu+5t63Jwl9ZnciyM3I/Ti5O1ruM863Xf231GwAA&#10;//8DAFBLAwQUAAYACAAAACEAC50rTuEAAAALAQAADwAAAGRycy9kb3ducmV2LnhtbEyPzU7DMBCE&#10;70i8g7VI3Kjz01ZNiFNRJI5ItHCgNydekqjxOsRuG3h6tqdynJ3R7DfFerK9OOHoO0cK4lkEAql2&#10;pqNGwcf7y8MKhA+ajO4doYIf9LAub28KnRt3pi2edqERXEI+1wraEIZcSl+3aLWfuQGJvS83Wh1Y&#10;jo00oz5zue1lEkVLaXVH/KHVAz63WB92R6tgk602329zev3dVnvcf1aHRTJGSt3fTU+PIAJO4RqG&#10;Cz6jQ8lMlTuS8aJXME8zRg8KkkUSg+BEli55XXW5pDHIspD/N5R/AAAA//8DAFBLAQItABQABgAI&#10;AAAAIQC2gziS/gAAAOEBAAATAAAAAAAAAAAAAAAAAAAAAABbQ29udGVudF9UeXBlc10ueG1sUEsB&#10;Ai0AFAAGAAgAAAAhADj9If/WAAAAlAEAAAsAAAAAAAAAAAAAAAAALwEAAF9yZWxzLy5yZWxzUEsB&#10;Ai0AFAAGAAgAAAAhAEy1wWHlAQAAswMAAA4AAAAAAAAAAAAAAAAALgIAAGRycy9lMm9Eb2MueG1s&#10;UEsBAi0AFAAGAAgAAAAhAAudK07hAAAACwEAAA8AAAAAAAAAAAAAAAAAPwQAAGRycy9kb3ducmV2&#10;LnhtbFBLBQYAAAAABAAEAPMAAABNBQAAAAA=&#10;" fillcolor="black" stroked="f">
                <w10:wrap anchorx="page"/>
              </v:rect>
            </w:pict>
          </mc:Fallback>
        </mc:AlternateContent>
      </w:r>
      <w:r w:rsidRPr="00A74CD7">
        <w:rPr>
          <w:rFonts w:asciiTheme="majorHAnsi" w:hAnsiTheme="majorHAnsi" w:cstheme="majorHAnsi"/>
        </w:rPr>
        <w:t>Comprovação da boa situação financeira da empresa mediante obtenção de índices de</w:t>
      </w:r>
      <w:r w:rsidRPr="00A74CD7">
        <w:rPr>
          <w:rFonts w:asciiTheme="majorHAnsi" w:hAnsiTheme="majorHAnsi" w:cstheme="majorHAnsi"/>
          <w:spacing w:val="1"/>
        </w:rPr>
        <w:t xml:space="preserve"> </w:t>
      </w:r>
      <w:r w:rsidRPr="00A74CD7">
        <w:rPr>
          <w:rFonts w:asciiTheme="majorHAnsi" w:hAnsiTheme="majorHAnsi" w:cstheme="majorHAnsi"/>
          <w:w w:val="95"/>
        </w:rPr>
        <w:t>Liquidez Geral (LG), Solvência Geral (SG) e Liquidez Corrente (LC), superiores a 1 (um), obtidos pela</w:t>
      </w:r>
      <w:r w:rsidRPr="00A74CD7">
        <w:rPr>
          <w:rFonts w:asciiTheme="majorHAnsi" w:hAnsiTheme="majorHAnsi" w:cstheme="majorHAnsi"/>
          <w:spacing w:val="1"/>
          <w:w w:val="95"/>
        </w:rPr>
        <w:t xml:space="preserve"> </w:t>
      </w:r>
      <w:r w:rsidRPr="00A74CD7">
        <w:rPr>
          <w:rFonts w:asciiTheme="majorHAnsi" w:hAnsiTheme="majorHAnsi" w:cstheme="majorHAnsi"/>
        </w:rPr>
        <w:t>aplicação</w:t>
      </w:r>
      <w:r w:rsidRPr="00A74CD7">
        <w:rPr>
          <w:rFonts w:asciiTheme="majorHAnsi" w:hAnsiTheme="majorHAnsi" w:cstheme="majorHAnsi"/>
          <w:spacing w:val="-14"/>
        </w:rPr>
        <w:t xml:space="preserve"> </w:t>
      </w:r>
      <w:r w:rsidRPr="00A74CD7">
        <w:rPr>
          <w:rFonts w:asciiTheme="majorHAnsi" w:hAnsiTheme="majorHAnsi" w:cstheme="majorHAnsi"/>
        </w:rPr>
        <w:t>das</w:t>
      </w:r>
      <w:r w:rsidRPr="00A74CD7">
        <w:rPr>
          <w:rFonts w:asciiTheme="majorHAnsi" w:hAnsiTheme="majorHAnsi" w:cstheme="majorHAnsi"/>
          <w:spacing w:val="-12"/>
        </w:rPr>
        <w:t xml:space="preserve"> </w:t>
      </w:r>
      <w:r w:rsidRPr="00A74CD7">
        <w:rPr>
          <w:rFonts w:asciiTheme="majorHAnsi" w:hAnsiTheme="majorHAnsi" w:cstheme="majorHAnsi"/>
        </w:rPr>
        <w:t>seguintes</w:t>
      </w:r>
      <w:r w:rsidRPr="00A74CD7">
        <w:rPr>
          <w:rFonts w:asciiTheme="majorHAnsi" w:hAnsiTheme="majorHAnsi" w:cstheme="majorHAnsi"/>
          <w:spacing w:val="-13"/>
        </w:rPr>
        <w:t xml:space="preserve"> </w:t>
      </w:r>
      <w:r w:rsidRPr="00A74CD7">
        <w:rPr>
          <w:rFonts w:asciiTheme="majorHAnsi" w:hAnsiTheme="majorHAnsi" w:cstheme="majorHAnsi"/>
        </w:rPr>
        <w:t>fórmulas:</w:t>
      </w:r>
    </w:p>
    <w:p w14:paraId="079CAFF2" w14:textId="77777777" w:rsidR="00317D61" w:rsidRPr="00A74CD7" w:rsidRDefault="00317D61" w:rsidP="00231734">
      <w:pPr>
        <w:pStyle w:val="Corpodetexto"/>
        <w:spacing w:after="0"/>
        <w:rPr>
          <w:rFonts w:asciiTheme="majorHAnsi" w:hAnsiTheme="majorHAnsi" w:cstheme="majorHAnsi"/>
          <w:sz w:val="20"/>
          <w:szCs w:val="20"/>
        </w:rPr>
      </w:pPr>
    </w:p>
    <w:tbl>
      <w:tblPr>
        <w:tblStyle w:val="TableNormal"/>
        <w:tblW w:w="0" w:type="auto"/>
        <w:tblInd w:w="2374" w:type="dxa"/>
        <w:tblLayout w:type="fixed"/>
        <w:tblLook w:val="01E0" w:firstRow="1" w:lastRow="1" w:firstColumn="1" w:lastColumn="1" w:noHBand="0" w:noVBand="0"/>
      </w:tblPr>
      <w:tblGrid>
        <w:gridCol w:w="4572"/>
      </w:tblGrid>
      <w:tr w:rsidR="00317D61" w:rsidRPr="00A74CD7" w14:paraId="7BAD8EA1" w14:textId="77777777" w:rsidTr="009075B3">
        <w:trPr>
          <w:trHeight w:val="261"/>
        </w:trPr>
        <w:tc>
          <w:tcPr>
            <w:tcW w:w="4572" w:type="dxa"/>
          </w:tcPr>
          <w:p w14:paraId="1BCF5A74" w14:textId="77777777" w:rsidR="009075B3" w:rsidRDefault="009075B3" w:rsidP="00231734">
            <w:pPr>
              <w:pStyle w:val="TableParagraph"/>
              <w:spacing w:line="276" w:lineRule="auto"/>
              <w:jc w:val="right"/>
              <w:rPr>
                <w:rFonts w:asciiTheme="majorHAnsi" w:hAnsiTheme="majorHAnsi" w:cstheme="majorHAnsi"/>
                <w:sz w:val="20"/>
                <w:szCs w:val="20"/>
              </w:rPr>
            </w:pPr>
          </w:p>
          <w:p w14:paraId="21169DB9" w14:textId="266C1787" w:rsidR="00317D61" w:rsidRPr="00A74CD7" w:rsidRDefault="00317D61" w:rsidP="00231734">
            <w:pPr>
              <w:pStyle w:val="TableParagraph"/>
              <w:spacing w:line="276" w:lineRule="auto"/>
              <w:jc w:val="right"/>
              <w:rPr>
                <w:rFonts w:asciiTheme="majorHAnsi" w:hAnsiTheme="majorHAnsi" w:cstheme="majorHAnsi"/>
                <w:sz w:val="20"/>
                <w:szCs w:val="20"/>
              </w:rPr>
            </w:pPr>
            <w:r w:rsidRPr="00A74CD7">
              <w:rPr>
                <w:rFonts w:asciiTheme="majorHAnsi" w:hAnsiTheme="majorHAnsi" w:cstheme="majorHAnsi"/>
                <w:sz w:val="20"/>
                <w:szCs w:val="20"/>
              </w:rPr>
              <w:t>Ativo</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Circulante</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Realizável</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a</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Longo</w:t>
            </w:r>
            <w:r w:rsidRPr="00A74CD7">
              <w:rPr>
                <w:rFonts w:asciiTheme="majorHAnsi" w:hAnsiTheme="majorHAnsi" w:cstheme="majorHAnsi"/>
                <w:spacing w:val="-10"/>
                <w:sz w:val="20"/>
                <w:szCs w:val="20"/>
              </w:rPr>
              <w:t xml:space="preserve"> </w:t>
            </w:r>
            <w:r w:rsidRPr="00A74CD7">
              <w:rPr>
                <w:rFonts w:asciiTheme="majorHAnsi" w:hAnsiTheme="majorHAnsi" w:cstheme="majorHAnsi"/>
                <w:sz w:val="20"/>
                <w:szCs w:val="20"/>
              </w:rPr>
              <w:t>Prazo</w:t>
            </w:r>
          </w:p>
        </w:tc>
      </w:tr>
      <w:tr w:rsidR="00317D61" w:rsidRPr="00A74CD7" w14:paraId="2B10E3F2" w14:textId="77777777" w:rsidTr="009075B3">
        <w:trPr>
          <w:trHeight w:val="273"/>
        </w:trPr>
        <w:tc>
          <w:tcPr>
            <w:tcW w:w="4572" w:type="dxa"/>
          </w:tcPr>
          <w:p w14:paraId="4C45C12E" w14:textId="77777777" w:rsidR="00317D61" w:rsidRPr="00A74CD7" w:rsidRDefault="00317D61" w:rsidP="00231734">
            <w:pPr>
              <w:pStyle w:val="TableParagraph"/>
              <w:spacing w:line="276" w:lineRule="auto"/>
              <w:ind w:left="204"/>
              <w:rPr>
                <w:rFonts w:asciiTheme="majorHAnsi" w:hAnsiTheme="majorHAnsi" w:cstheme="majorHAnsi"/>
                <w:sz w:val="20"/>
                <w:szCs w:val="20"/>
              </w:rPr>
            </w:pPr>
            <w:r w:rsidRPr="00A74CD7">
              <w:rPr>
                <w:rFonts w:asciiTheme="majorHAnsi" w:hAnsiTheme="majorHAnsi" w:cstheme="majorHAnsi"/>
                <w:w w:val="95"/>
                <w:sz w:val="20"/>
                <w:szCs w:val="20"/>
              </w:rPr>
              <w:t>LG</w:t>
            </w:r>
            <w:r w:rsidRPr="00A74CD7">
              <w:rPr>
                <w:rFonts w:asciiTheme="majorHAnsi" w:hAnsiTheme="majorHAnsi" w:cstheme="majorHAnsi"/>
                <w:spacing w:val="-7"/>
                <w:w w:val="95"/>
                <w:sz w:val="20"/>
                <w:szCs w:val="20"/>
              </w:rPr>
              <w:t xml:space="preserve"> </w:t>
            </w:r>
            <w:r w:rsidRPr="00A74CD7">
              <w:rPr>
                <w:rFonts w:asciiTheme="majorHAnsi" w:hAnsiTheme="majorHAnsi" w:cstheme="majorHAnsi"/>
                <w:w w:val="95"/>
                <w:sz w:val="20"/>
                <w:szCs w:val="20"/>
              </w:rPr>
              <w:t>=</w:t>
            </w:r>
          </w:p>
        </w:tc>
      </w:tr>
      <w:tr w:rsidR="00317D61" w:rsidRPr="00A74CD7" w14:paraId="66295B55" w14:textId="77777777" w:rsidTr="009075B3">
        <w:trPr>
          <w:trHeight w:val="408"/>
        </w:trPr>
        <w:tc>
          <w:tcPr>
            <w:tcW w:w="4572" w:type="dxa"/>
          </w:tcPr>
          <w:p w14:paraId="42057369" w14:textId="77777777" w:rsidR="00317D61" w:rsidRPr="00A74CD7" w:rsidRDefault="00317D61" w:rsidP="00231734">
            <w:pPr>
              <w:pStyle w:val="TableParagraph"/>
              <w:spacing w:line="276" w:lineRule="auto"/>
              <w:jc w:val="right"/>
              <w:rPr>
                <w:rFonts w:asciiTheme="majorHAnsi" w:hAnsiTheme="majorHAnsi" w:cstheme="majorHAnsi"/>
                <w:sz w:val="20"/>
                <w:szCs w:val="20"/>
              </w:rPr>
            </w:pPr>
            <w:r w:rsidRPr="00A74CD7">
              <w:rPr>
                <w:rFonts w:asciiTheme="majorHAnsi" w:hAnsiTheme="majorHAnsi" w:cstheme="majorHAnsi"/>
                <w:sz w:val="20"/>
                <w:szCs w:val="20"/>
              </w:rPr>
              <w:t>Passivo</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Circulante</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Passivo</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Não</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Circulante</w:t>
            </w:r>
          </w:p>
        </w:tc>
      </w:tr>
      <w:tr w:rsidR="00317D61" w:rsidRPr="00A74CD7" w14:paraId="67EB8123" w14:textId="77777777" w:rsidTr="009075B3">
        <w:trPr>
          <w:trHeight w:val="408"/>
        </w:trPr>
        <w:tc>
          <w:tcPr>
            <w:tcW w:w="4572" w:type="dxa"/>
          </w:tcPr>
          <w:p w14:paraId="5BA1C410" w14:textId="77777777" w:rsidR="00317D61" w:rsidRPr="00A74CD7" w:rsidRDefault="00317D61" w:rsidP="00231734">
            <w:pPr>
              <w:pStyle w:val="TableParagraph"/>
              <w:spacing w:line="276" w:lineRule="auto"/>
              <w:ind w:left="2713"/>
              <w:jc w:val="center"/>
              <w:rPr>
                <w:rFonts w:asciiTheme="majorHAnsi" w:hAnsiTheme="majorHAnsi" w:cstheme="majorHAnsi"/>
                <w:sz w:val="20"/>
                <w:szCs w:val="20"/>
              </w:rPr>
            </w:pPr>
            <w:r w:rsidRPr="00A74CD7">
              <w:rPr>
                <w:rFonts w:asciiTheme="majorHAnsi" w:hAnsiTheme="majorHAnsi" w:cstheme="majorHAnsi"/>
                <w:sz w:val="20"/>
                <w:szCs w:val="20"/>
              </w:rPr>
              <w:t>Ativo</w:t>
            </w:r>
            <w:r w:rsidRPr="00A74CD7">
              <w:rPr>
                <w:rFonts w:asciiTheme="majorHAnsi" w:hAnsiTheme="majorHAnsi" w:cstheme="majorHAnsi"/>
                <w:spacing w:val="3"/>
                <w:sz w:val="20"/>
                <w:szCs w:val="20"/>
              </w:rPr>
              <w:t xml:space="preserve"> </w:t>
            </w:r>
            <w:r w:rsidRPr="00A74CD7">
              <w:rPr>
                <w:rFonts w:asciiTheme="majorHAnsi" w:hAnsiTheme="majorHAnsi" w:cstheme="majorHAnsi"/>
                <w:sz w:val="20"/>
                <w:szCs w:val="20"/>
              </w:rPr>
              <w:t>Total</w:t>
            </w:r>
          </w:p>
        </w:tc>
      </w:tr>
      <w:tr w:rsidR="00317D61" w:rsidRPr="00A74CD7" w14:paraId="58301A50" w14:textId="77777777" w:rsidTr="009075B3">
        <w:trPr>
          <w:trHeight w:val="273"/>
        </w:trPr>
        <w:tc>
          <w:tcPr>
            <w:tcW w:w="4572" w:type="dxa"/>
          </w:tcPr>
          <w:p w14:paraId="50C6080F" w14:textId="77777777" w:rsidR="00317D61" w:rsidRPr="00A74CD7" w:rsidRDefault="00317D61" w:rsidP="00231734">
            <w:pPr>
              <w:pStyle w:val="TableParagraph"/>
              <w:spacing w:line="276" w:lineRule="auto"/>
              <w:ind w:left="200"/>
              <w:rPr>
                <w:rFonts w:asciiTheme="majorHAnsi" w:hAnsiTheme="majorHAnsi" w:cstheme="majorHAnsi"/>
                <w:sz w:val="20"/>
                <w:szCs w:val="20"/>
              </w:rPr>
            </w:pPr>
            <w:r w:rsidRPr="00A74CD7">
              <w:rPr>
                <w:rFonts w:asciiTheme="majorHAnsi" w:hAnsiTheme="majorHAnsi" w:cstheme="majorHAnsi"/>
                <w:w w:val="95"/>
                <w:sz w:val="20"/>
                <w:szCs w:val="20"/>
              </w:rPr>
              <w:t>SG</w:t>
            </w:r>
            <w:r w:rsidRPr="00A74CD7">
              <w:rPr>
                <w:rFonts w:asciiTheme="majorHAnsi" w:hAnsiTheme="majorHAnsi" w:cstheme="majorHAnsi"/>
                <w:spacing w:val="-9"/>
                <w:w w:val="95"/>
                <w:sz w:val="20"/>
                <w:szCs w:val="20"/>
              </w:rPr>
              <w:t xml:space="preserve"> </w:t>
            </w:r>
            <w:r w:rsidRPr="00A74CD7">
              <w:rPr>
                <w:rFonts w:asciiTheme="majorHAnsi" w:hAnsiTheme="majorHAnsi" w:cstheme="majorHAnsi"/>
                <w:w w:val="95"/>
                <w:sz w:val="20"/>
                <w:szCs w:val="20"/>
              </w:rPr>
              <w:t>=</w:t>
            </w:r>
          </w:p>
        </w:tc>
      </w:tr>
      <w:tr w:rsidR="00317D61" w:rsidRPr="00A74CD7" w14:paraId="4C8D5975" w14:textId="77777777" w:rsidTr="009075B3">
        <w:trPr>
          <w:trHeight w:val="406"/>
        </w:trPr>
        <w:tc>
          <w:tcPr>
            <w:tcW w:w="4572" w:type="dxa"/>
          </w:tcPr>
          <w:p w14:paraId="486E5A5C" w14:textId="77777777" w:rsidR="00317D61" w:rsidRPr="00A74CD7" w:rsidRDefault="00317D61" w:rsidP="00231734">
            <w:pPr>
              <w:pStyle w:val="TableParagraph"/>
              <w:spacing w:line="276" w:lineRule="auto"/>
              <w:jc w:val="right"/>
              <w:rPr>
                <w:rFonts w:asciiTheme="majorHAnsi" w:hAnsiTheme="majorHAnsi" w:cstheme="majorHAnsi"/>
                <w:sz w:val="20"/>
                <w:szCs w:val="20"/>
              </w:rPr>
            </w:pPr>
            <w:r w:rsidRPr="00A74CD7">
              <w:rPr>
                <w:rFonts w:asciiTheme="majorHAnsi" w:hAnsiTheme="majorHAnsi" w:cstheme="majorHAnsi"/>
                <w:sz w:val="20"/>
                <w:szCs w:val="20"/>
              </w:rPr>
              <w:t>Passivo</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Circulante</w:t>
            </w:r>
            <w:r w:rsidRPr="00A74CD7">
              <w:rPr>
                <w:rFonts w:asciiTheme="majorHAnsi" w:hAnsiTheme="majorHAnsi" w:cstheme="majorHAnsi"/>
                <w:spacing w:val="-4"/>
                <w:sz w:val="20"/>
                <w:szCs w:val="20"/>
              </w:rPr>
              <w:t xml:space="preserve"> </w:t>
            </w:r>
            <w:r w:rsidRPr="00A74CD7">
              <w:rPr>
                <w:rFonts w:asciiTheme="majorHAnsi" w:hAnsiTheme="majorHAnsi" w:cstheme="majorHAnsi"/>
                <w:sz w:val="20"/>
                <w:szCs w:val="20"/>
              </w:rPr>
              <w:t>+</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Passivo</w:t>
            </w:r>
            <w:r w:rsidRPr="00A74CD7">
              <w:rPr>
                <w:rFonts w:asciiTheme="majorHAnsi" w:hAnsiTheme="majorHAnsi" w:cstheme="majorHAnsi"/>
                <w:spacing w:val="-7"/>
                <w:sz w:val="20"/>
                <w:szCs w:val="20"/>
              </w:rPr>
              <w:t xml:space="preserve"> </w:t>
            </w:r>
            <w:r w:rsidRPr="00A74CD7">
              <w:rPr>
                <w:rFonts w:asciiTheme="majorHAnsi" w:hAnsiTheme="majorHAnsi" w:cstheme="majorHAnsi"/>
                <w:sz w:val="20"/>
                <w:szCs w:val="20"/>
              </w:rPr>
              <w:t>Não</w:t>
            </w:r>
            <w:r w:rsidRPr="00A74CD7">
              <w:rPr>
                <w:rFonts w:asciiTheme="majorHAnsi" w:hAnsiTheme="majorHAnsi" w:cstheme="majorHAnsi"/>
                <w:spacing w:val="-5"/>
                <w:sz w:val="20"/>
                <w:szCs w:val="20"/>
              </w:rPr>
              <w:t xml:space="preserve"> </w:t>
            </w:r>
            <w:r w:rsidRPr="00A74CD7">
              <w:rPr>
                <w:rFonts w:asciiTheme="majorHAnsi" w:hAnsiTheme="majorHAnsi" w:cstheme="majorHAnsi"/>
                <w:sz w:val="20"/>
                <w:szCs w:val="20"/>
              </w:rPr>
              <w:t>Circulante</w:t>
            </w:r>
          </w:p>
        </w:tc>
      </w:tr>
      <w:tr w:rsidR="00317D61" w:rsidRPr="00A74CD7" w14:paraId="54231F5B" w14:textId="77777777" w:rsidTr="009075B3">
        <w:trPr>
          <w:trHeight w:val="408"/>
        </w:trPr>
        <w:tc>
          <w:tcPr>
            <w:tcW w:w="4572" w:type="dxa"/>
          </w:tcPr>
          <w:p w14:paraId="65ADB5C4" w14:textId="77777777" w:rsidR="00317D61" w:rsidRPr="00A74CD7" w:rsidRDefault="00317D61" w:rsidP="00231734">
            <w:pPr>
              <w:pStyle w:val="TableParagraph"/>
              <w:spacing w:line="276" w:lineRule="auto"/>
              <w:ind w:left="1222"/>
              <w:rPr>
                <w:rFonts w:asciiTheme="majorHAnsi" w:hAnsiTheme="majorHAnsi" w:cstheme="majorHAnsi"/>
                <w:sz w:val="20"/>
                <w:szCs w:val="20"/>
              </w:rPr>
            </w:pPr>
            <w:r w:rsidRPr="00A74CD7">
              <w:rPr>
                <w:rFonts w:asciiTheme="majorHAnsi" w:hAnsiTheme="majorHAnsi" w:cstheme="majorHAnsi"/>
                <w:sz w:val="20"/>
                <w:szCs w:val="20"/>
              </w:rPr>
              <w:t>Ativo</w:t>
            </w:r>
            <w:r w:rsidRPr="00A74CD7">
              <w:rPr>
                <w:rFonts w:asciiTheme="majorHAnsi" w:hAnsiTheme="majorHAnsi" w:cstheme="majorHAnsi"/>
                <w:spacing w:val="8"/>
                <w:sz w:val="20"/>
                <w:szCs w:val="20"/>
              </w:rPr>
              <w:t xml:space="preserve"> </w:t>
            </w:r>
            <w:r w:rsidRPr="00A74CD7">
              <w:rPr>
                <w:rFonts w:asciiTheme="majorHAnsi" w:hAnsiTheme="majorHAnsi" w:cstheme="majorHAnsi"/>
                <w:sz w:val="20"/>
                <w:szCs w:val="20"/>
              </w:rPr>
              <w:t>Circulante</w:t>
            </w:r>
          </w:p>
        </w:tc>
      </w:tr>
      <w:tr w:rsidR="00317D61" w:rsidRPr="00A74CD7" w14:paraId="0213FC11" w14:textId="77777777" w:rsidTr="009075B3">
        <w:trPr>
          <w:trHeight w:val="274"/>
        </w:trPr>
        <w:tc>
          <w:tcPr>
            <w:tcW w:w="4572" w:type="dxa"/>
          </w:tcPr>
          <w:p w14:paraId="6276C943" w14:textId="77777777" w:rsidR="00317D61" w:rsidRPr="00A74CD7" w:rsidRDefault="00317D61" w:rsidP="00231734">
            <w:pPr>
              <w:pStyle w:val="TableParagraph"/>
              <w:spacing w:line="276" w:lineRule="auto"/>
              <w:ind w:left="219"/>
              <w:rPr>
                <w:rFonts w:asciiTheme="majorHAnsi" w:hAnsiTheme="majorHAnsi" w:cstheme="majorHAnsi"/>
                <w:sz w:val="20"/>
                <w:szCs w:val="20"/>
              </w:rPr>
            </w:pPr>
            <w:r w:rsidRPr="00A74CD7">
              <w:rPr>
                <w:rFonts w:asciiTheme="majorHAnsi" w:hAnsiTheme="majorHAnsi" w:cstheme="majorHAnsi"/>
                <w:w w:val="95"/>
                <w:sz w:val="20"/>
                <w:szCs w:val="20"/>
              </w:rPr>
              <w:t>LC</w:t>
            </w:r>
            <w:r w:rsidRPr="00A74CD7">
              <w:rPr>
                <w:rFonts w:asciiTheme="majorHAnsi" w:hAnsiTheme="majorHAnsi" w:cstheme="majorHAnsi"/>
                <w:spacing w:val="-9"/>
                <w:w w:val="95"/>
                <w:sz w:val="20"/>
                <w:szCs w:val="20"/>
              </w:rPr>
              <w:t xml:space="preserve"> </w:t>
            </w:r>
            <w:r w:rsidRPr="00A74CD7">
              <w:rPr>
                <w:rFonts w:asciiTheme="majorHAnsi" w:hAnsiTheme="majorHAnsi" w:cstheme="majorHAnsi"/>
                <w:w w:val="95"/>
                <w:sz w:val="20"/>
                <w:szCs w:val="20"/>
              </w:rPr>
              <w:t>=</w:t>
            </w:r>
          </w:p>
        </w:tc>
      </w:tr>
      <w:tr w:rsidR="00317D61" w:rsidRPr="00A74CD7" w14:paraId="173FD471" w14:textId="77777777" w:rsidTr="009075B3">
        <w:trPr>
          <w:trHeight w:val="261"/>
        </w:trPr>
        <w:tc>
          <w:tcPr>
            <w:tcW w:w="4572" w:type="dxa"/>
          </w:tcPr>
          <w:p w14:paraId="53B9BACB" w14:textId="77777777" w:rsidR="00317D61" w:rsidRPr="00A74CD7" w:rsidRDefault="00317D61" w:rsidP="00231734">
            <w:pPr>
              <w:pStyle w:val="TableParagraph"/>
              <w:spacing w:line="276" w:lineRule="auto"/>
              <w:ind w:left="1128"/>
              <w:rPr>
                <w:rFonts w:asciiTheme="majorHAnsi" w:hAnsiTheme="majorHAnsi" w:cstheme="majorHAnsi"/>
                <w:sz w:val="20"/>
                <w:szCs w:val="20"/>
              </w:rPr>
            </w:pPr>
            <w:r w:rsidRPr="00A74CD7">
              <w:rPr>
                <w:rFonts w:asciiTheme="majorHAnsi" w:hAnsiTheme="majorHAnsi" w:cstheme="majorHAnsi"/>
                <w:sz w:val="20"/>
                <w:szCs w:val="20"/>
              </w:rPr>
              <w:t>Passivo Circulante</w:t>
            </w:r>
          </w:p>
        </w:tc>
      </w:tr>
    </w:tbl>
    <w:p w14:paraId="06C5C39A" w14:textId="77777777" w:rsidR="00317D61" w:rsidRPr="00A74CD7" w:rsidRDefault="00317D61" w:rsidP="00231734">
      <w:pPr>
        <w:pStyle w:val="Corpodetexto"/>
        <w:spacing w:after="0"/>
        <w:rPr>
          <w:rFonts w:asciiTheme="majorHAnsi" w:hAnsiTheme="majorHAnsi" w:cstheme="majorHAnsi"/>
          <w:sz w:val="20"/>
          <w:szCs w:val="20"/>
        </w:rPr>
      </w:pPr>
    </w:p>
    <w:p w14:paraId="6BEDA889" w14:textId="77777777" w:rsidR="00317D61" w:rsidRPr="00A74CD7" w:rsidRDefault="00317D61" w:rsidP="007B3713">
      <w:pPr>
        <w:pStyle w:val="Nivel3"/>
        <w:numPr>
          <w:ilvl w:val="2"/>
          <w:numId w:val="38"/>
        </w:numPr>
        <w:spacing w:before="0" w:after="0"/>
        <w:ind w:left="284" w:firstLine="0"/>
        <w:rPr>
          <w:rFonts w:asciiTheme="majorHAnsi" w:hAnsiTheme="majorHAnsi" w:cstheme="majorHAnsi"/>
        </w:rPr>
      </w:pPr>
      <w:r w:rsidRPr="00A74CD7">
        <w:rPr>
          <w:rFonts w:asciiTheme="majorHAnsi" w:hAnsiTheme="majorHAnsi" w:cstheme="majorHAnsi"/>
          <w:noProof/>
        </w:rPr>
        <mc:AlternateContent>
          <mc:Choice Requires="wps">
            <w:drawing>
              <wp:anchor distT="0" distB="0" distL="114300" distR="114300" simplePos="0" relativeHeight="251661312" behindDoc="1" locked="0" layoutInCell="1" allowOverlap="1" wp14:anchorId="1E395D28" wp14:editId="19B792FD">
                <wp:simplePos x="0" y="0"/>
                <wp:positionH relativeFrom="page">
                  <wp:posOffset>2792730</wp:posOffset>
                </wp:positionH>
                <wp:positionV relativeFrom="paragraph">
                  <wp:posOffset>-484505</wp:posOffset>
                </wp:positionV>
                <wp:extent cx="1529080" cy="6350"/>
                <wp:effectExtent l="1905" t="0" r="2540" b="3810"/>
                <wp:wrapNone/>
                <wp:docPr id="2" name="Retângulo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908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5D68E9" id="Retângulo 2" o:spid="_x0000_s1026" style="position:absolute;margin-left:219.9pt;margin-top:-38.15pt;width:120.4pt;height:.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2oS5QEAALMDAAAOAAAAZHJzL2Uyb0RvYy54bWysU8Fu2zAMvQ/YPwi6L46zpGuNOEWRosOA&#10;bh3Q7QMYWbaFyaJGKXGyrx+lpGmw3Yb5IIii+PQe+by83Q9W7DQFg66W5WQqhXYKG+O6Wn7/9vDu&#10;WooQwTVg0elaHnSQt6u3b5ajr/QMe7SNJsEgLlSjr2Ufo6+KIqheDxAm6LXjZIs0QOSQuqIhGBl9&#10;sMVsOr0qRqTGEyodAp/eH5NylfHbVqv41LZBR2FrydxiXimvm7QWqyVUHYHvjTrRgH9gMYBx/OgZ&#10;6h4iiC2Zv6AGowgDtnGicCiwbY3SWQOrKad/qHnuweushZsT/LlN4f/Bqi+7Z/+VEvXgH1H9CMLh&#10;ugfX6TsiHHsNDT9XpkYVow/VuSAFgUvFZvyMDY8WthFzD/YtDQmQ1Yl9bvXh3Gq9j0LxYbmY3Uyv&#10;eSKKc1fvF3kSBVQvtZ5C/KhxEGlTS+JBZmzYPYaYuED1ciVzR2uaB2NtDqjbrC2JHaSh5y/TZ4mX&#10;16xLlx2msiNiOskik65koVBtsDmwRsKjc9jpvOmRfkkxsmtqGX5ugbQU9pPjPt2U83myWQ7miw8z&#10;Dugys7nMgFMMVcsoxXG7jkdrbj2ZrueXyiza4R33tjVZ+CurE1l2Ru7HycXJepdxvvX6r61+AwAA&#10;//8DAFBLAwQUAAYACAAAACEAEt8N8OEAAAALAQAADwAAAGRycy9kb3ducmV2LnhtbEyPwU7DMBBE&#10;70j8g7VI3Fqbpk3TEKeiSByRaOHQ3px4SaLG62C7beDrcU9w3NnRzJtiPZqendH5zpKEh6kAhlRb&#10;3VEj4eP9ZZIB80GRVr0llPCNHtbl7U2hcm0vtMXzLjQshpDPlYQ2hCHn3NctGuWndkCKv0/rjArx&#10;dA3XTl1iuOn5TIiUG9VRbGjVgM8t1sfdyUjYrLLN19ucXn+21QEP++q4mDkh5f3d+PQILOAY/sxw&#10;xY/oUEamyp5Ie9ZLmCeriB4kTJZpAiw60kykwKqrskiAlwX/v6H8BQAA//8DAFBLAQItABQABgAI&#10;AAAAIQC2gziS/gAAAOEBAAATAAAAAAAAAAAAAAAAAAAAAABbQ29udGVudF9UeXBlc10ueG1sUEsB&#10;Ai0AFAAGAAgAAAAhADj9If/WAAAAlAEAAAsAAAAAAAAAAAAAAAAALwEAAF9yZWxzLy5yZWxzUEsB&#10;Ai0AFAAGAAgAAAAhAMxDahLlAQAAswMAAA4AAAAAAAAAAAAAAAAALgIAAGRycy9lMm9Eb2MueG1s&#10;UEsBAi0AFAAGAAgAAAAhABLfDfDhAAAACwEAAA8AAAAAAAAAAAAAAAAAPwQAAGRycy9kb3ducmV2&#10;LnhtbFBLBQYAAAAABAAEAPMAAABNBQAAAAA=&#10;" fillcolor="black" stroked="f">
                <w10:wrap anchorx="page"/>
              </v:rect>
            </w:pict>
          </mc:Fallback>
        </mc:AlternateContent>
      </w:r>
      <w:r w:rsidRPr="00A74CD7">
        <w:rPr>
          <w:rFonts w:asciiTheme="majorHAnsi" w:hAnsiTheme="majorHAnsi" w:cstheme="majorHAnsi"/>
        </w:rPr>
        <w:t>Será considerado como Índice de Liquidez Geral o quociente da soma do Ativo Circulante</w:t>
      </w:r>
      <w:r w:rsidRPr="00A74CD7">
        <w:rPr>
          <w:rFonts w:asciiTheme="majorHAnsi" w:hAnsiTheme="majorHAnsi" w:cstheme="majorHAnsi"/>
          <w:spacing w:val="1"/>
        </w:rPr>
        <w:t xml:space="preserve"> </w:t>
      </w:r>
      <w:r w:rsidRPr="00A74CD7">
        <w:rPr>
          <w:rFonts w:asciiTheme="majorHAnsi" w:hAnsiTheme="majorHAnsi" w:cstheme="majorHAnsi"/>
        </w:rPr>
        <w:t>com</w:t>
      </w:r>
      <w:r w:rsidRPr="00A74CD7">
        <w:rPr>
          <w:rFonts w:asciiTheme="majorHAnsi" w:hAnsiTheme="majorHAnsi" w:cstheme="majorHAnsi"/>
          <w:spacing w:val="-12"/>
        </w:rPr>
        <w:t xml:space="preserve"> </w:t>
      </w:r>
      <w:r w:rsidRPr="00A74CD7">
        <w:rPr>
          <w:rFonts w:asciiTheme="majorHAnsi" w:hAnsiTheme="majorHAnsi" w:cstheme="majorHAnsi"/>
        </w:rPr>
        <w:t>o</w:t>
      </w:r>
      <w:r w:rsidRPr="00A74CD7">
        <w:rPr>
          <w:rFonts w:asciiTheme="majorHAnsi" w:hAnsiTheme="majorHAnsi" w:cstheme="majorHAnsi"/>
          <w:spacing w:val="-9"/>
        </w:rPr>
        <w:t xml:space="preserve"> </w:t>
      </w:r>
      <w:r w:rsidRPr="00A74CD7">
        <w:rPr>
          <w:rFonts w:asciiTheme="majorHAnsi" w:hAnsiTheme="majorHAnsi" w:cstheme="majorHAnsi"/>
        </w:rPr>
        <w:t>Realizável</w:t>
      </w:r>
      <w:r w:rsidRPr="00A74CD7">
        <w:rPr>
          <w:rFonts w:asciiTheme="majorHAnsi" w:hAnsiTheme="majorHAnsi" w:cstheme="majorHAnsi"/>
          <w:spacing w:val="-9"/>
        </w:rPr>
        <w:t xml:space="preserve"> </w:t>
      </w:r>
      <w:r w:rsidRPr="00A74CD7">
        <w:rPr>
          <w:rFonts w:asciiTheme="majorHAnsi" w:hAnsiTheme="majorHAnsi" w:cstheme="majorHAnsi"/>
        </w:rPr>
        <w:t>à</w:t>
      </w:r>
      <w:r w:rsidRPr="00A74CD7">
        <w:rPr>
          <w:rFonts w:asciiTheme="majorHAnsi" w:hAnsiTheme="majorHAnsi" w:cstheme="majorHAnsi"/>
          <w:spacing w:val="-9"/>
        </w:rPr>
        <w:t xml:space="preserve"> </w:t>
      </w:r>
      <w:r w:rsidRPr="00A74CD7">
        <w:rPr>
          <w:rFonts w:asciiTheme="majorHAnsi" w:hAnsiTheme="majorHAnsi" w:cstheme="majorHAnsi"/>
        </w:rPr>
        <w:t>Longo</w:t>
      </w:r>
      <w:r w:rsidRPr="00A74CD7">
        <w:rPr>
          <w:rFonts w:asciiTheme="majorHAnsi" w:hAnsiTheme="majorHAnsi" w:cstheme="majorHAnsi"/>
          <w:spacing w:val="-11"/>
        </w:rPr>
        <w:t xml:space="preserve"> </w:t>
      </w:r>
      <w:r w:rsidRPr="00A74CD7">
        <w:rPr>
          <w:rFonts w:asciiTheme="majorHAnsi" w:hAnsiTheme="majorHAnsi" w:cstheme="majorHAnsi"/>
        </w:rPr>
        <w:t>Prazo</w:t>
      </w:r>
      <w:r w:rsidRPr="00A74CD7">
        <w:rPr>
          <w:rFonts w:asciiTheme="majorHAnsi" w:hAnsiTheme="majorHAnsi" w:cstheme="majorHAnsi"/>
          <w:spacing w:val="-11"/>
        </w:rPr>
        <w:t xml:space="preserve"> </w:t>
      </w:r>
      <w:r w:rsidRPr="00A74CD7">
        <w:rPr>
          <w:rFonts w:asciiTheme="majorHAnsi" w:hAnsiTheme="majorHAnsi" w:cstheme="majorHAnsi"/>
        </w:rPr>
        <w:t>pela</w:t>
      </w:r>
      <w:r w:rsidRPr="00A74CD7">
        <w:rPr>
          <w:rFonts w:asciiTheme="majorHAnsi" w:hAnsiTheme="majorHAnsi" w:cstheme="majorHAnsi"/>
          <w:spacing w:val="-11"/>
        </w:rPr>
        <w:t xml:space="preserve"> </w:t>
      </w:r>
      <w:r w:rsidRPr="00A74CD7">
        <w:rPr>
          <w:rFonts w:asciiTheme="majorHAnsi" w:hAnsiTheme="majorHAnsi" w:cstheme="majorHAnsi"/>
        </w:rPr>
        <w:t>soma</w:t>
      </w:r>
      <w:r w:rsidRPr="00A74CD7">
        <w:rPr>
          <w:rFonts w:asciiTheme="majorHAnsi" w:hAnsiTheme="majorHAnsi" w:cstheme="majorHAnsi"/>
          <w:spacing w:val="-11"/>
        </w:rPr>
        <w:t xml:space="preserve"> </w:t>
      </w:r>
      <w:r w:rsidRPr="00A74CD7">
        <w:rPr>
          <w:rFonts w:asciiTheme="majorHAnsi" w:hAnsiTheme="majorHAnsi" w:cstheme="majorHAnsi"/>
        </w:rPr>
        <w:t>do</w:t>
      </w:r>
      <w:r w:rsidRPr="00A74CD7">
        <w:rPr>
          <w:rFonts w:asciiTheme="majorHAnsi" w:hAnsiTheme="majorHAnsi" w:cstheme="majorHAnsi"/>
          <w:spacing w:val="-8"/>
        </w:rPr>
        <w:t xml:space="preserve"> </w:t>
      </w:r>
      <w:r w:rsidRPr="00A74CD7">
        <w:rPr>
          <w:rFonts w:asciiTheme="majorHAnsi" w:hAnsiTheme="majorHAnsi" w:cstheme="majorHAnsi"/>
        </w:rPr>
        <w:t>Passivo</w:t>
      </w:r>
      <w:r w:rsidRPr="00A74CD7">
        <w:rPr>
          <w:rFonts w:asciiTheme="majorHAnsi" w:hAnsiTheme="majorHAnsi" w:cstheme="majorHAnsi"/>
          <w:spacing w:val="-9"/>
        </w:rPr>
        <w:t xml:space="preserve"> </w:t>
      </w:r>
      <w:r w:rsidRPr="00A74CD7">
        <w:rPr>
          <w:rFonts w:asciiTheme="majorHAnsi" w:hAnsiTheme="majorHAnsi" w:cstheme="majorHAnsi"/>
        </w:rPr>
        <w:t>Circulante</w:t>
      </w:r>
      <w:r w:rsidRPr="00A74CD7">
        <w:rPr>
          <w:rFonts w:asciiTheme="majorHAnsi" w:hAnsiTheme="majorHAnsi" w:cstheme="majorHAnsi"/>
          <w:spacing w:val="-9"/>
        </w:rPr>
        <w:t xml:space="preserve"> </w:t>
      </w:r>
      <w:r w:rsidRPr="00A74CD7">
        <w:rPr>
          <w:rFonts w:asciiTheme="majorHAnsi" w:hAnsiTheme="majorHAnsi" w:cstheme="majorHAnsi"/>
        </w:rPr>
        <w:t>com</w:t>
      </w:r>
      <w:r w:rsidRPr="00A74CD7">
        <w:rPr>
          <w:rFonts w:asciiTheme="majorHAnsi" w:hAnsiTheme="majorHAnsi" w:cstheme="majorHAnsi"/>
          <w:spacing w:val="-9"/>
        </w:rPr>
        <w:t xml:space="preserve"> </w:t>
      </w:r>
      <w:r w:rsidRPr="00A74CD7">
        <w:rPr>
          <w:rFonts w:asciiTheme="majorHAnsi" w:hAnsiTheme="majorHAnsi" w:cstheme="majorHAnsi"/>
        </w:rPr>
        <w:t>o</w:t>
      </w:r>
      <w:r w:rsidRPr="00A74CD7">
        <w:rPr>
          <w:rFonts w:asciiTheme="majorHAnsi" w:hAnsiTheme="majorHAnsi" w:cstheme="majorHAnsi"/>
          <w:spacing w:val="-5"/>
        </w:rPr>
        <w:t xml:space="preserve"> </w:t>
      </w:r>
      <w:r w:rsidRPr="00A74CD7">
        <w:rPr>
          <w:rFonts w:asciiTheme="majorHAnsi" w:hAnsiTheme="majorHAnsi" w:cstheme="majorHAnsi"/>
        </w:rPr>
        <w:t>Exigível</w:t>
      </w:r>
      <w:r w:rsidRPr="00A74CD7">
        <w:rPr>
          <w:rFonts w:asciiTheme="majorHAnsi" w:hAnsiTheme="majorHAnsi" w:cstheme="majorHAnsi"/>
          <w:spacing w:val="-9"/>
        </w:rPr>
        <w:t xml:space="preserve"> </w:t>
      </w:r>
      <w:r w:rsidRPr="00A74CD7">
        <w:rPr>
          <w:rFonts w:asciiTheme="majorHAnsi" w:hAnsiTheme="majorHAnsi" w:cstheme="majorHAnsi"/>
        </w:rPr>
        <w:t>a</w:t>
      </w:r>
      <w:r w:rsidRPr="00A74CD7">
        <w:rPr>
          <w:rFonts w:asciiTheme="majorHAnsi" w:hAnsiTheme="majorHAnsi" w:cstheme="majorHAnsi"/>
          <w:spacing w:val="-9"/>
        </w:rPr>
        <w:t xml:space="preserve"> </w:t>
      </w:r>
      <w:r w:rsidRPr="00A74CD7">
        <w:rPr>
          <w:rFonts w:asciiTheme="majorHAnsi" w:hAnsiTheme="majorHAnsi" w:cstheme="majorHAnsi"/>
        </w:rPr>
        <w:t>Longo</w:t>
      </w:r>
      <w:r w:rsidRPr="00A74CD7">
        <w:rPr>
          <w:rFonts w:asciiTheme="majorHAnsi" w:hAnsiTheme="majorHAnsi" w:cstheme="majorHAnsi"/>
          <w:spacing w:val="-11"/>
        </w:rPr>
        <w:t xml:space="preserve"> </w:t>
      </w:r>
      <w:r w:rsidRPr="00A74CD7">
        <w:rPr>
          <w:rFonts w:asciiTheme="majorHAnsi" w:hAnsiTheme="majorHAnsi" w:cstheme="majorHAnsi"/>
        </w:rPr>
        <w:t>Prazo.</w:t>
      </w:r>
    </w:p>
    <w:p w14:paraId="17677573" w14:textId="77777777" w:rsidR="00317D61" w:rsidRPr="00A74CD7" w:rsidRDefault="00317D61" w:rsidP="007B3713">
      <w:pPr>
        <w:pStyle w:val="Nivel3"/>
        <w:numPr>
          <w:ilvl w:val="2"/>
          <w:numId w:val="38"/>
        </w:numPr>
        <w:spacing w:before="0" w:after="0"/>
        <w:ind w:left="284" w:firstLine="0"/>
        <w:rPr>
          <w:rFonts w:asciiTheme="majorHAnsi" w:hAnsiTheme="majorHAnsi" w:cstheme="majorHAnsi"/>
          <w:i/>
          <w:iCs/>
          <w:color w:val="000000" w:themeColor="text1"/>
        </w:rPr>
      </w:pPr>
      <w:r w:rsidRPr="00A74CD7">
        <w:rPr>
          <w:rFonts w:asciiTheme="majorHAnsi" w:hAnsiTheme="majorHAnsi" w:cstheme="majorHAnsi"/>
        </w:rPr>
        <w:t>O Capital Social do licitante terá que ser no mínimo 10% (dez por cento) do valor da obra ou do patrimônio líquido,</w:t>
      </w:r>
      <w:r w:rsidRPr="00A74CD7">
        <w:rPr>
          <w:rFonts w:asciiTheme="majorHAnsi" w:hAnsiTheme="majorHAnsi" w:cstheme="majorHAnsi"/>
          <w:spacing w:val="-9"/>
        </w:rPr>
        <w:t xml:space="preserve"> </w:t>
      </w:r>
      <w:r w:rsidRPr="00A74CD7">
        <w:rPr>
          <w:rFonts w:asciiTheme="majorHAnsi" w:hAnsiTheme="majorHAnsi" w:cstheme="majorHAnsi"/>
        </w:rPr>
        <w:t>constando</w:t>
      </w:r>
      <w:r w:rsidRPr="00A74CD7">
        <w:rPr>
          <w:rFonts w:asciiTheme="majorHAnsi" w:hAnsiTheme="majorHAnsi" w:cstheme="majorHAnsi"/>
          <w:spacing w:val="-6"/>
        </w:rPr>
        <w:t xml:space="preserve"> </w:t>
      </w:r>
      <w:r w:rsidRPr="00A74CD7">
        <w:rPr>
          <w:rFonts w:asciiTheme="majorHAnsi" w:hAnsiTheme="majorHAnsi" w:cstheme="majorHAnsi"/>
        </w:rPr>
        <w:t>nos</w:t>
      </w:r>
      <w:r w:rsidRPr="00A74CD7">
        <w:rPr>
          <w:rFonts w:asciiTheme="majorHAnsi" w:hAnsiTheme="majorHAnsi" w:cstheme="majorHAnsi"/>
          <w:spacing w:val="-9"/>
        </w:rPr>
        <w:t xml:space="preserve"> </w:t>
      </w:r>
      <w:r w:rsidRPr="00A74CD7">
        <w:rPr>
          <w:rFonts w:asciiTheme="majorHAnsi" w:hAnsiTheme="majorHAnsi" w:cstheme="majorHAnsi"/>
        </w:rPr>
        <w:t>atos</w:t>
      </w:r>
      <w:r w:rsidRPr="00A74CD7">
        <w:rPr>
          <w:rFonts w:asciiTheme="majorHAnsi" w:hAnsiTheme="majorHAnsi" w:cstheme="majorHAnsi"/>
          <w:spacing w:val="-8"/>
        </w:rPr>
        <w:t xml:space="preserve"> </w:t>
      </w:r>
      <w:r w:rsidRPr="00A74CD7">
        <w:rPr>
          <w:rFonts w:asciiTheme="majorHAnsi" w:hAnsiTheme="majorHAnsi" w:cstheme="majorHAnsi"/>
        </w:rPr>
        <w:t>constitutivos</w:t>
      </w:r>
      <w:r w:rsidRPr="00A74CD7">
        <w:rPr>
          <w:rFonts w:asciiTheme="majorHAnsi" w:hAnsiTheme="majorHAnsi" w:cstheme="majorHAnsi"/>
          <w:spacing w:val="-9"/>
        </w:rPr>
        <w:t xml:space="preserve"> </w:t>
      </w:r>
      <w:r w:rsidRPr="00A74CD7">
        <w:rPr>
          <w:rFonts w:asciiTheme="majorHAnsi" w:hAnsiTheme="majorHAnsi" w:cstheme="majorHAnsi"/>
        </w:rPr>
        <w:t>da</w:t>
      </w:r>
      <w:r w:rsidRPr="00A74CD7">
        <w:rPr>
          <w:rFonts w:asciiTheme="majorHAnsi" w:hAnsiTheme="majorHAnsi" w:cstheme="majorHAnsi"/>
          <w:spacing w:val="-9"/>
        </w:rPr>
        <w:t xml:space="preserve"> </w:t>
      </w:r>
      <w:r w:rsidRPr="00A74CD7">
        <w:rPr>
          <w:rFonts w:asciiTheme="majorHAnsi" w:hAnsiTheme="majorHAnsi" w:cstheme="majorHAnsi"/>
        </w:rPr>
        <w:t>empresa.</w:t>
      </w:r>
    </w:p>
    <w:p w14:paraId="75DADEF3" w14:textId="77777777" w:rsidR="00317D61" w:rsidRPr="00A74CD7" w:rsidRDefault="00317D61" w:rsidP="007B3713">
      <w:pPr>
        <w:pStyle w:val="Nivel2"/>
        <w:numPr>
          <w:ilvl w:val="1"/>
          <w:numId w:val="38"/>
        </w:numPr>
        <w:spacing w:before="0" w:after="0"/>
        <w:ind w:left="0" w:firstLine="0"/>
        <w:rPr>
          <w:rFonts w:asciiTheme="majorHAnsi" w:hAnsiTheme="majorHAnsi" w:cstheme="majorHAnsi"/>
          <w:i/>
        </w:rPr>
      </w:pPr>
      <w:r w:rsidRPr="00A74CD7">
        <w:rPr>
          <w:rFonts w:asciiTheme="majorHAnsi" w:hAnsiTheme="majorHAnsi" w:cstheme="majorHAnsi"/>
        </w:rPr>
        <w:t>Quando permitida a participação de empresas estrangeiras que não funcionem no País, as exigências de habilitação serão atendidas mediante documentos equivalentes, inicialmente apresentados em tradução livre.</w:t>
      </w:r>
    </w:p>
    <w:p w14:paraId="68A81593" w14:textId="77777777" w:rsidR="00317D61" w:rsidRPr="00A74CD7" w:rsidRDefault="00317D61" w:rsidP="007B3713">
      <w:pPr>
        <w:pStyle w:val="Nivel3"/>
        <w:numPr>
          <w:ilvl w:val="2"/>
          <w:numId w:val="38"/>
        </w:numPr>
        <w:spacing w:before="0" w:after="0"/>
        <w:ind w:left="284" w:firstLine="0"/>
        <w:rPr>
          <w:rFonts w:asciiTheme="majorHAnsi" w:hAnsiTheme="majorHAnsi" w:cstheme="majorHAnsi"/>
          <w:i/>
          <w:iCs/>
        </w:rPr>
      </w:pPr>
      <w:r w:rsidRPr="00A74CD7">
        <w:rPr>
          <w:rFonts w:asciiTheme="majorHAnsi" w:hAnsiTheme="majorHAnsi" w:cstheme="majorHAnsi"/>
        </w:rPr>
        <w:t xml:space="preserve">Na hipótese de o licitante vencedor ser empresa estrangeira que não funcione no País, para </w:t>
      </w:r>
      <w:proofErr w:type="spellStart"/>
      <w:r w:rsidRPr="00A74CD7">
        <w:rPr>
          <w:rFonts w:asciiTheme="majorHAnsi" w:hAnsiTheme="majorHAnsi" w:cstheme="majorHAnsi"/>
        </w:rPr>
        <w:t>ﬁns</w:t>
      </w:r>
      <w:proofErr w:type="spellEnd"/>
      <w:r w:rsidRPr="00A74CD7">
        <w:rPr>
          <w:rFonts w:asciiTheme="majorHAnsi" w:hAnsiTheme="majorHAnsi" w:cstheme="majorHAnsi"/>
        </w:rPr>
        <w:t xml:space="preserve"> de assinatura do contrato ou da ata de registro de preços, os documentos exigidos para a habilitação serão traduzidos por tradutor juramentado no País e apostilados nos termos do disposto no </w:t>
      </w:r>
      <w:hyperlink r:id="rId25" w:history="1">
        <w:r w:rsidRPr="00A74CD7">
          <w:rPr>
            <w:rStyle w:val="Hyperlink"/>
            <w:rFonts w:asciiTheme="majorHAnsi" w:hAnsiTheme="majorHAnsi" w:cstheme="majorHAnsi"/>
          </w:rPr>
          <w:t>Decreto nº 8.660, de 29 de janeiro de 2016</w:t>
        </w:r>
      </w:hyperlink>
      <w:r w:rsidRPr="00A74CD7">
        <w:rPr>
          <w:rFonts w:asciiTheme="majorHAnsi" w:hAnsiTheme="majorHAnsi" w:cstheme="majorHAnsi"/>
        </w:rPr>
        <w:t xml:space="preserve">, ou de outro que venha a substituí-lo, ou </w:t>
      </w:r>
      <w:proofErr w:type="spellStart"/>
      <w:r w:rsidRPr="00A74CD7">
        <w:rPr>
          <w:rFonts w:asciiTheme="majorHAnsi" w:hAnsiTheme="majorHAnsi" w:cstheme="majorHAnsi"/>
        </w:rPr>
        <w:t>consularizados</w:t>
      </w:r>
      <w:proofErr w:type="spellEnd"/>
      <w:r w:rsidRPr="00A74CD7">
        <w:rPr>
          <w:rFonts w:asciiTheme="majorHAnsi" w:hAnsiTheme="majorHAnsi" w:cstheme="majorHAnsi"/>
        </w:rPr>
        <w:t xml:space="preserve"> pelos respectivos consulados ou embaixadas.</w:t>
      </w:r>
    </w:p>
    <w:p w14:paraId="13704CE3" w14:textId="77777777" w:rsidR="00317D61" w:rsidRPr="00A74CD7" w:rsidRDefault="00317D61" w:rsidP="007B3713">
      <w:pPr>
        <w:pStyle w:val="Nivel2"/>
        <w:numPr>
          <w:ilvl w:val="1"/>
          <w:numId w:val="38"/>
        </w:numPr>
        <w:spacing w:before="0" w:after="0"/>
        <w:ind w:left="0" w:firstLine="0"/>
        <w:rPr>
          <w:rFonts w:asciiTheme="majorHAnsi" w:hAnsiTheme="majorHAnsi" w:cstheme="majorHAnsi"/>
        </w:rPr>
      </w:pPr>
      <w:r w:rsidRPr="00A74CD7">
        <w:rPr>
          <w:rFonts w:asciiTheme="majorHAnsi" w:hAnsiTheme="majorHAnsi" w:cstheme="majorHAnsi"/>
        </w:rPr>
        <w:t>Será verificado se o licitante apresentou declaração de que atende aos requisitos de habilitação, e o declarante responderá pela veracidade das informações prestadas, na forma da lei (</w:t>
      </w:r>
      <w:hyperlink r:id="rId26" w:anchor="art63" w:history="1">
        <w:r w:rsidRPr="00A74CD7">
          <w:rPr>
            <w:rStyle w:val="Hyperlink"/>
            <w:rFonts w:asciiTheme="majorHAnsi" w:hAnsiTheme="majorHAnsi" w:cstheme="majorHAnsi"/>
          </w:rPr>
          <w:t>art. 63, I, da Lei nº 14.133/2021</w:t>
        </w:r>
      </w:hyperlink>
      <w:r w:rsidRPr="00A74CD7">
        <w:rPr>
          <w:rFonts w:asciiTheme="majorHAnsi" w:hAnsiTheme="majorHAnsi" w:cstheme="majorHAnsi"/>
        </w:rPr>
        <w:t>).</w:t>
      </w:r>
    </w:p>
    <w:p w14:paraId="390EEE25" w14:textId="42FF3248" w:rsidR="005A013B" w:rsidRPr="00A74CD7" w:rsidRDefault="00317D61" w:rsidP="007B3713">
      <w:pPr>
        <w:pStyle w:val="Nivel2"/>
        <w:numPr>
          <w:ilvl w:val="1"/>
          <w:numId w:val="38"/>
        </w:numPr>
        <w:spacing w:before="0" w:after="0"/>
        <w:ind w:left="0" w:firstLine="0"/>
        <w:rPr>
          <w:rFonts w:asciiTheme="majorHAnsi" w:hAnsiTheme="majorHAnsi" w:cstheme="majorHAnsi"/>
          <w:i/>
        </w:rPr>
      </w:pPr>
      <w:r w:rsidRPr="00A74CD7">
        <w:rPr>
          <w:rFonts w:asciiTheme="majorHAnsi" w:hAnsiTheme="majorHAnsi" w:cstheme="majorHAnsi"/>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0D387322" w14:textId="3B4C237F" w:rsidR="009556B0" w:rsidRPr="00A74CD7" w:rsidRDefault="00317D61" w:rsidP="007B3713">
      <w:pPr>
        <w:pStyle w:val="Nivel2"/>
        <w:numPr>
          <w:ilvl w:val="1"/>
          <w:numId w:val="38"/>
        </w:numPr>
        <w:spacing w:before="0" w:after="0"/>
        <w:ind w:left="0" w:firstLine="0"/>
        <w:rPr>
          <w:rFonts w:asciiTheme="majorHAnsi" w:hAnsiTheme="majorHAnsi" w:cstheme="majorHAnsi"/>
          <w:i/>
        </w:rPr>
      </w:pPr>
      <w:r w:rsidRPr="00A74CD7">
        <w:rPr>
          <w:rFonts w:asciiTheme="majorHAnsi" w:hAnsiTheme="majorHAnsi" w:cstheme="majorHAnsi"/>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w:t>
      </w:r>
      <w:r w:rsidR="007A3BF7" w:rsidRPr="00A74CD7">
        <w:rPr>
          <w:rFonts w:asciiTheme="majorHAnsi" w:hAnsiTheme="majorHAnsi" w:cstheme="majorHAnsi"/>
        </w:rPr>
        <w:t>tas.</w:t>
      </w:r>
    </w:p>
    <w:p w14:paraId="23B21687" w14:textId="16B3F86F" w:rsidR="00317D61" w:rsidRPr="00A74CD7" w:rsidRDefault="00317D61" w:rsidP="007B3713">
      <w:pPr>
        <w:pStyle w:val="Nivel2"/>
        <w:numPr>
          <w:ilvl w:val="1"/>
          <w:numId w:val="38"/>
        </w:numPr>
        <w:spacing w:before="0" w:after="0"/>
        <w:ind w:left="0" w:firstLine="0"/>
        <w:rPr>
          <w:rFonts w:asciiTheme="majorHAnsi" w:hAnsiTheme="majorHAnsi" w:cstheme="majorHAnsi"/>
          <w:i/>
          <w:iCs/>
        </w:rPr>
      </w:pPr>
      <w:r w:rsidRPr="00A74CD7">
        <w:rPr>
          <w:rFonts w:asciiTheme="majorHAnsi" w:hAnsiTheme="majorHAnsi" w:cstheme="majorHAnsi"/>
        </w:rPr>
        <w:t>A verificação pelo Agente de Contratação/Comissão, em sítios eletrônicos oficiais de órgãos e entidades emissores de certidões constitui meio legal de prova, para fins de habilitação.</w:t>
      </w:r>
    </w:p>
    <w:p w14:paraId="02170865" w14:textId="02433033" w:rsidR="00317D61" w:rsidRPr="00A74CD7" w:rsidRDefault="00317D61" w:rsidP="007B3713">
      <w:pPr>
        <w:pStyle w:val="Nivel3"/>
        <w:numPr>
          <w:ilvl w:val="1"/>
          <w:numId w:val="38"/>
        </w:numPr>
        <w:spacing w:before="0" w:after="0"/>
        <w:ind w:left="142" w:hanging="142"/>
        <w:rPr>
          <w:rFonts w:asciiTheme="majorHAnsi" w:hAnsiTheme="majorHAnsi" w:cstheme="majorHAnsi"/>
          <w:i/>
        </w:rPr>
      </w:pPr>
      <w:r w:rsidRPr="00A74CD7">
        <w:rPr>
          <w:rFonts w:asciiTheme="majorHAnsi" w:hAnsiTheme="majorHAnsi" w:cstheme="majorHAnsi"/>
        </w:rPr>
        <w:t>Os documentos relativos à regularidade fiscal que constem do Projeto Básico/Termo de Referência somente serão exigidos, em qualquer caso, em momento posterior ao julgamento das propostas, e apenas do licitante mais bem classificado.</w:t>
      </w:r>
    </w:p>
    <w:p w14:paraId="48A9CBE1" w14:textId="77777777" w:rsidR="00317D61" w:rsidRPr="00A74CD7" w:rsidRDefault="00317D61" w:rsidP="007B3713">
      <w:pPr>
        <w:pStyle w:val="Nivel2"/>
        <w:numPr>
          <w:ilvl w:val="1"/>
          <w:numId w:val="38"/>
        </w:numPr>
        <w:spacing w:before="0" w:after="0"/>
        <w:ind w:left="0" w:firstLine="0"/>
        <w:rPr>
          <w:rFonts w:asciiTheme="majorHAnsi" w:hAnsiTheme="majorHAnsi" w:cstheme="majorHAnsi"/>
          <w:i/>
        </w:rPr>
      </w:pPr>
      <w:r w:rsidRPr="00A74CD7">
        <w:rPr>
          <w:rFonts w:asciiTheme="majorHAnsi" w:hAnsiTheme="majorHAnsi" w:cstheme="majorHAnsi"/>
        </w:rPr>
        <w:t>Após a entrega dos documentos para habilitação, não será permitida a substituição ou a apresentação de novos documentos, salvo em sede de diligência, para (</w:t>
      </w:r>
      <w:hyperlink r:id="rId27" w:anchor="art64" w:history="1">
        <w:r w:rsidRPr="00A74CD7">
          <w:rPr>
            <w:rStyle w:val="Hyperlink"/>
            <w:rFonts w:asciiTheme="majorHAnsi" w:hAnsiTheme="majorHAnsi" w:cstheme="majorHAnsi"/>
          </w:rPr>
          <w:t>Lei 14.133/21, art. 64</w:t>
        </w:r>
      </w:hyperlink>
      <w:r w:rsidRPr="00A74CD7">
        <w:rPr>
          <w:rFonts w:asciiTheme="majorHAnsi" w:hAnsiTheme="majorHAnsi" w:cstheme="majorHAnsi"/>
        </w:rPr>
        <w:t>,):</w:t>
      </w:r>
    </w:p>
    <w:p w14:paraId="34FF51A1" w14:textId="77777777" w:rsidR="00317D61" w:rsidRPr="00A74CD7" w:rsidRDefault="00317D61" w:rsidP="007B3713">
      <w:pPr>
        <w:pStyle w:val="Nivel3"/>
        <w:numPr>
          <w:ilvl w:val="2"/>
          <w:numId w:val="38"/>
        </w:numPr>
        <w:spacing w:before="0" w:after="0"/>
        <w:ind w:left="284" w:firstLine="0"/>
        <w:rPr>
          <w:rFonts w:asciiTheme="majorHAnsi" w:hAnsiTheme="majorHAnsi" w:cstheme="majorHAnsi"/>
          <w:i/>
          <w:iCs/>
        </w:rPr>
      </w:pPr>
      <w:r w:rsidRPr="00A74CD7">
        <w:rPr>
          <w:rFonts w:asciiTheme="majorHAnsi" w:hAnsiTheme="majorHAnsi" w:cstheme="majorHAnsi"/>
        </w:rPr>
        <w:t>Complementação de informações acerca dos documentos já apresentados pelos licitantes e desde que necessária para apurar fatos existentes à época da abertura do certame; e</w:t>
      </w:r>
    </w:p>
    <w:p w14:paraId="41EB64A1" w14:textId="77777777" w:rsidR="00317D61" w:rsidRPr="00A74CD7" w:rsidRDefault="00317D61" w:rsidP="007B3713">
      <w:pPr>
        <w:pStyle w:val="Nivel2"/>
        <w:numPr>
          <w:ilvl w:val="1"/>
          <w:numId w:val="38"/>
        </w:numPr>
        <w:spacing w:before="0" w:after="0"/>
        <w:ind w:left="0" w:firstLine="0"/>
        <w:rPr>
          <w:rFonts w:asciiTheme="majorHAnsi" w:hAnsiTheme="majorHAnsi" w:cstheme="majorHAnsi"/>
          <w:i/>
        </w:rPr>
      </w:pPr>
      <w:bookmarkStart w:id="34" w:name="_Ref114670319"/>
      <w:r w:rsidRPr="00A74CD7">
        <w:rPr>
          <w:rFonts w:asciiTheme="majorHAnsi" w:hAnsiTheme="majorHAnsi" w:cstheme="majorHAnsi"/>
        </w:rPr>
        <w:t xml:space="preserve">Na análise dos documentos de habilitação, Agente de contratação/Comissão de Contratação poderá sanar erros ou falhas, que não alterem a substância dos documentos e sua validade jurídica, mediante decisão fundamentada, registrada em ata e acessível a todos, atribuindo-lhes </w:t>
      </w:r>
      <w:proofErr w:type="spellStart"/>
      <w:r w:rsidRPr="00A74CD7">
        <w:rPr>
          <w:rFonts w:asciiTheme="majorHAnsi" w:hAnsiTheme="majorHAnsi" w:cstheme="majorHAnsi"/>
        </w:rPr>
        <w:t>eﬁcácia</w:t>
      </w:r>
      <w:proofErr w:type="spellEnd"/>
      <w:r w:rsidRPr="00A74CD7">
        <w:rPr>
          <w:rFonts w:asciiTheme="majorHAnsi" w:hAnsiTheme="majorHAnsi" w:cstheme="majorHAnsi"/>
        </w:rPr>
        <w:t xml:space="preserve"> para fins de habilitação e classificação.</w:t>
      </w:r>
      <w:bookmarkEnd w:id="34"/>
    </w:p>
    <w:p w14:paraId="7E8057D7" w14:textId="77777777" w:rsidR="00317D61" w:rsidRPr="00A74CD7" w:rsidRDefault="00317D61" w:rsidP="007B3713">
      <w:pPr>
        <w:pStyle w:val="Nivel2"/>
        <w:numPr>
          <w:ilvl w:val="1"/>
          <w:numId w:val="38"/>
        </w:numPr>
        <w:spacing w:before="0" w:after="0"/>
        <w:ind w:left="0" w:firstLine="0"/>
        <w:rPr>
          <w:rFonts w:asciiTheme="majorHAnsi" w:hAnsiTheme="majorHAnsi" w:cstheme="majorHAnsi"/>
          <w:i/>
          <w:iCs/>
          <w:color w:val="auto"/>
        </w:rPr>
      </w:pPr>
      <w:bookmarkStart w:id="35" w:name="_Ref114665528"/>
      <w:r w:rsidRPr="00A74CD7">
        <w:rPr>
          <w:rFonts w:asciiTheme="majorHAnsi" w:hAnsiTheme="majorHAnsi" w:cstheme="majorHAnsi"/>
        </w:rPr>
        <w:t xml:space="preserve">Na hipótese de o licitante não atender às exigências para habilitação, o Agente de Contratação/Comissão examinará a proposta subsequente e assim sucessivamente, na ordem </w:t>
      </w:r>
      <w:r w:rsidRPr="00A74CD7">
        <w:rPr>
          <w:rFonts w:asciiTheme="majorHAnsi" w:hAnsiTheme="majorHAnsi" w:cstheme="majorHAnsi"/>
          <w:color w:val="auto"/>
        </w:rPr>
        <w:t>de classificação, até a apuração de uma proposta que atenda ao presente edital.</w:t>
      </w:r>
      <w:bookmarkEnd w:id="35"/>
    </w:p>
    <w:p w14:paraId="28A9C777" w14:textId="52656FD4" w:rsidR="00DA0882" w:rsidRPr="00A74CD7" w:rsidRDefault="00317D61" w:rsidP="007B3713">
      <w:pPr>
        <w:pStyle w:val="Nivel2"/>
        <w:numPr>
          <w:ilvl w:val="1"/>
          <w:numId w:val="38"/>
        </w:numPr>
        <w:spacing w:before="0" w:after="0"/>
        <w:ind w:left="0" w:firstLine="0"/>
        <w:rPr>
          <w:rFonts w:asciiTheme="majorHAnsi" w:hAnsiTheme="majorHAnsi" w:cstheme="majorHAnsi"/>
          <w:i/>
        </w:rPr>
      </w:pPr>
      <w:bookmarkStart w:id="36" w:name="_Ref114665515"/>
      <w:r w:rsidRPr="00A74CD7">
        <w:rPr>
          <w:rFonts w:asciiTheme="majorHAnsi" w:hAnsiTheme="majorHAnsi" w:cstheme="majorHAnsi"/>
        </w:rPr>
        <w:t>Somente serão disponibilizados para acesso público os documentos de habilitação do licitante cuja proposta atenda ao edital de licitação, após concluídos os procedimentos de que trata o subitem anterior</w:t>
      </w:r>
      <w:bookmarkEnd w:id="36"/>
      <w:r w:rsidRPr="00A74CD7">
        <w:rPr>
          <w:rFonts w:asciiTheme="majorHAnsi" w:hAnsiTheme="majorHAnsi" w:cstheme="majorHAnsi"/>
        </w:rPr>
        <w:t>.</w:t>
      </w:r>
    </w:p>
    <w:p w14:paraId="2C6B70EE" w14:textId="2D20E707" w:rsidR="007611FA" w:rsidRPr="00A74CD7" w:rsidRDefault="007611FA" w:rsidP="007B3713">
      <w:pPr>
        <w:pStyle w:val="Nivel2"/>
        <w:numPr>
          <w:ilvl w:val="1"/>
          <w:numId w:val="38"/>
        </w:numPr>
        <w:spacing w:before="0" w:after="0"/>
        <w:ind w:left="0" w:firstLine="0"/>
        <w:rPr>
          <w:rFonts w:asciiTheme="majorHAnsi" w:hAnsiTheme="majorHAnsi" w:cstheme="majorHAnsi"/>
          <w:i/>
        </w:rPr>
      </w:pPr>
      <w:r w:rsidRPr="00A74CD7">
        <w:rPr>
          <w:rFonts w:asciiTheme="majorHAnsi" w:hAnsiTheme="majorHAnsi" w:cstheme="majorHAnsi"/>
        </w:rPr>
        <w:t>Será exigida garantia da proposta de 1% (um por cento) do valor estimado da contratação;</w:t>
      </w:r>
    </w:p>
    <w:p w14:paraId="0537679B" w14:textId="0910DF24" w:rsidR="00181FEA" w:rsidRPr="00A74CD7" w:rsidRDefault="007611FA" w:rsidP="007B3713">
      <w:pPr>
        <w:pStyle w:val="Nivel2"/>
        <w:numPr>
          <w:ilvl w:val="1"/>
          <w:numId w:val="38"/>
        </w:numPr>
        <w:spacing w:before="0" w:after="0"/>
        <w:ind w:left="0" w:firstLine="0"/>
        <w:rPr>
          <w:rFonts w:asciiTheme="majorHAnsi" w:hAnsiTheme="majorHAnsi" w:cstheme="majorHAnsi"/>
          <w:i/>
          <w:color w:val="auto"/>
        </w:rPr>
      </w:pPr>
      <w:r w:rsidRPr="00A74CD7">
        <w:rPr>
          <w:rFonts w:asciiTheme="majorHAnsi" w:hAnsiTheme="majorHAnsi" w:cstheme="majorHAnsi"/>
          <w:color w:val="auto"/>
        </w:rPr>
        <w:t xml:space="preserve">A garantia da proposta será devolvida aos licitantes </w:t>
      </w:r>
      <w:r w:rsidR="00181FEA" w:rsidRPr="00A74CD7">
        <w:rPr>
          <w:rFonts w:asciiTheme="majorHAnsi" w:hAnsiTheme="majorHAnsi" w:cstheme="majorHAnsi"/>
          <w:color w:val="auto"/>
        </w:rPr>
        <w:t>no prazo de 10 (dez) dias úteis, contado</w:t>
      </w:r>
      <w:r w:rsidR="006F56A9" w:rsidRPr="00A74CD7">
        <w:rPr>
          <w:rFonts w:asciiTheme="majorHAnsi" w:hAnsiTheme="majorHAnsi" w:cstheme="majorHAnsi"/>
          <w:color w:val="auto"/>
        </w:rPr>
        <w:t>s</w:t>
      </w:r>
      <w:r w:rsidR="00181FEA" w:rsidRPr="00A74CD7">
        <w:rPr>
          <w:rFonts w:asciiTheme="majorHAnsi" w:hAnsiTheme="majorHAnsi" w:cstheme="majorHAnsi"/>
          <w:color w:val="auto"/>
        </w:rPr>
        <w:t xml:space="preserve"> da assinatura do contrato ou da data em que for declarada fracassada a licitação;</w:t>
      </w:r>
      <w:r w:rsidR="008B3313" w:rsidRPr="00A74CD7">
        <w:rPr>
          <w:rFonts w:asciiTheme="majorHAnsi" w:hAnsiTheme="majorHAnsi" w:cstheme="majorHAnsi"/>
          <w:color w:val="auto"/>
        </w:rPr>
        <w:t xml:space="preserve"> </w:t>
      </w:r>
    </w:p>
    <w:p w14:paraId="4D2BA0EE" w14:textId="52D32AD4" w:rsidR="00BA0357" w:rsidRPr="003A1B58" w:rsidRDefault="00181FEA" w:rsidP="007B3713">
      <w:pPr>
        <w:pStyle w:val="Nivel2"/>
        <w:numPr>
          <w:ilvl w:val="1"/>
          <w:numId w:val="38"/>
        </w:numPr>
        <w:spacing w:before="0" w:after="0"/>
        <w:ind w:left="0" w:firstLine="0"/>
        <w:rPr>
          <w:rFonts w:asciiTheme="majorHAnsi" w:hAnsiTheme="majorHAnsi" w:cstheme="majorHAnsi"/>
          <w:i/>
        </w:rPr>
      </w:pPr>
      <w:r w:rsidRPr="00A74CD7">
        <w:rPr>
          <w:rFonts w:asciiTheme="majorHAnsi" w:hAnsiTheme="majorHAnsi" w:cstheme="majorHAnsi"/>
        </w:rPr>
        <w:t xml:space="preserve">A garantia de proposta poderá ser prestada </w:t>
      </w:r>
      <w:r w:rsidR="00010A19" w:rsidRPr="00A74CD7">
        <w:rPr>
          <w:rFonts w:asciiTheme="majorHAnsi" w:hAnsiTheme="majorHAnsi" w:cstheme="majorHAnsi"/>
        </w:rPr>
        <w:t>em uma d</w:t>
      </w:r>
      <w:r w:rsidRPr="00A74CD7">
        <w:rPr>
          <w:rFonts w:asciiTheme="majorHAnsi" w:hAnsiTheme="majorHAnsi" w:cstheme="majorHAnsi"/>
        </w:rPr>
        <w:t>as modalidades de que trata o § 1º do artigo 96 da Lei Federal nº 14.133/21.</w:t>
      </w:r>
    </w:p>
    <w:p w14:paraId="0C0C062E" w14:textId="77777777" w:rsidR="003A1B58" w:rsidRPr="00A74CD7" w:rsidRDefault="003A1B58" w:rsidP="00231734">
      <w:pPr>
        <w:pStyle w:val="Nivel2"/>
        <w:numPr>
          <w:ilvl w:val="0"/>
          <w:numId w:val="0"/>
        </w:numPr>
        <w:spacing w:before="0" w:after="0"/>
        <w:rPr>
          <w:rFonts w:asciiTheme="majorHAnsi" w:hAnsiTheme="majorHAnsi" w:cstheme="majorHAnsi"/>
          <w:i/>
        </w:rPr>
      </w:pPr>
    </w:p>
    <w:p w14:paraId="2C009905" w14:textId="47C23749" w:rsidR="00317D61" w:rsidRDefault="00F03991" w:rsidP="007B3713">
      <w:pPr>
        <w:pStyle w:val="Nivel01"/>
        <w:numPr>
          <w:ilvl w:val="0"/>
          <w:numId w:val="38"/>
        </w:numPr>
        <w:spacing w:before="0" w:line="276" w:lineRule="auto"/>
        <w:rPr>
          <w:rFonts w:asciiTheme="majorHAnsi" w:hAnsiTheme="majorHAnsi" w:cstheme="majorHAnsi"/>
          <w:sz w:val="22"/>
          <w:szCs w:val="22"/>
        </w:rPr>
      </w:pPr>
      <w:bookmarkStart w:id="37" w:name="_Toc135469203"/>
      <w:r w:rsidRPr="00A74CD7">
        <w:rPr>
          <w:rFonts w:asciiTheme="majorHAnsi" w:hAnsiTheme="majorHAnsi" w:cstheme="majorHAnsi"/>
        </w:rPr>
        <w:t xml:space="preserve"> </w:t>
      </w:r>
      <w:r w:rsidR="00317D61" w:rsidRPr="00A74CD7">
        <w:rPr>
          <w:rFonts w:asciiTheme="majorHAnsi" w:hAnsiTheme="majorHAnsi" w:cstheme="majorHAnsi"/>
          <w:sz w:val="22"/>
          <w:szCs w:val="22"/>
        </w:rPr>
        <w:t xml:space="preserve">DA </w:t>
      </w:r>
      <w:bookmarkEnd w:id="37"/>
      <w:r w:rsidR="00317D61" w:rsidRPr="00A74CD7">
        <w:rPr>
          <w:rFonts w:asciiTheme="majorHAnsi" w:hAnsiTheme="majorHAnsi" w:cstheme="majorHAnsi"/>
          <w:sz w:val="22"/>
          <w:szCs w:val="22"/>
        </w:rPr>
        <w:t>CONTRATAÇÃO</w:t>
      </w:r>
    </w:p>
    <w:p w14:paraId="0EF4E9C4" w14:textId="77777777" w:rsidR="00231734" w:rsidRPr="00231734" w:rsidRDefault="00231734" w:rsidP="00231734"/>
    <w:p w14:paraId="2DFB0CDD" w14:textId="41CBBB31" w:rsidR="00317D61" w:rsidRPr="00A74CD7" w:rsidRDefault="00317D61" w:rsidP="007B3713">
      <w:pPr>
        <w:pStyle w:val="Nivel2"/>
        <w:numPr>
          <w:ilvl w:val="1"/>
          <w:numId w:val="23"/>
        </w:numPr>
        <w:spacing w:before="0" w:after="0"/>
        <w:rPr>
          <w:rStyle w:val="normaltextrun"/>
          <w:rFonts w:asciiTheme="majorHAnsi" w:hAnsiTheme="majorHAnsi" w:cstheme="majorHAnsi"/>
          <w:iCs/>
        </w:rPr>
      </w:pPr>
      <w:r w:rsidRPr="00A74CD7">
        <w:rPr>
          <w:rStyle w:val="normaltextrun"/>
          <w:rFonts w:asciiTheme="majorHAnsi" w:hAnsiTheme="majorHAnsi" w:cstheme="majorHAnsi"/>
          <w:iCs/>
        </w:rPr>
        <w:t xml:space="preserve">Homologado o resultado da licitação, o licitante mais bem classificado terá o prazo de 05 (cinco) dias, contados a </w:t>
      </w:r>
      <w:r w:rsidRPr="00A74CD7">
        <w:rPr>
          <w:rStyle w:val="normaltextrun"/>
          <w:rFonts w:asciiTheme="majorHAnsi" w:hAnsiTheme="majorHAnsi" w:cstheme="majorHAnsi"/>
        </w:rPr>
        <w:t>partir</w:t>
      </w:r>
      <w:r w:rsidRPr="00A74CD7">
        <w:rPr>
          <w:rStyle w:val="normaltextrun"/>
          <w:rFonts w:asciiTheme="majorHAnsi" w:hAnsiTheme="majorHAnsi" w:cstheme="majorHAnsi"/>
          <w:iCs/>
        </w:rPr>
        <w:t xml:space="preserve"> da data de sua convocação, para assinar o instrumento contratual, cujo prazo de validade encontra-se nele fixado, sob pena de decadência do direito à contratação, sem prejuízo das sanções previstas na Lei nº 14.133, de 2021.</w:t>
      </w:r>
    </w:p>
    <w:p w14:paraId="13294F08" w14:textId="644CC4E3" w:rsidR="00317D61" w:rsidRPr="00A74CD7" w:rsidRDefault="00317D61" w:rsidP="007B3713">
      <w:pPr>
        <w:pStyle w:val="Nivel2"/>
        <w:numPr>
          <w:ilvl w:val="1"/>
          <w:numId w:val="23"/>
        </w:numPr>
        <w:spacing w:before="0" w:after="0"/>
        <w:rPr>
          <w:rStyle w:val="normaltextrun"/>
          <w:rFonts w:asciiTheme="majorHAnsi" w:hAnsiTheme="majorHAnsi" w:cstheme="majorHAnsi"/>
          <w:iCs/>
        </w:rPr>
      </w:pPr>
      <w:r w:rsidRPr="00A74CD7">
        <w:rPr>
          <w:rStyle w:val="normaltextrun"/>
          <w:rFonts w:asciiTheme="majorHAnsi" w:hAnsiTheme="majorHAnsi" w:cstheme="majorHAnsi"/>
          <w:iCs/>
        </w:rPr>
        <w:t>O prazo de convocação poderá ser prorrogado uma vez, por igual período, mediante solicitação do licitante mais bem classificado ou do fornecedor convocado, desde que: </w:t>
      </w:r>
    </w:p>
    <w:p w14:paraId="32C9AA18" w14:textId="509C9E24" w:rsidR="00317D61" w:rsidRPr="00A74CD7" w:rsidRDefault="00317D61" w:rsidP="00231734">
      <w:pPr>
        <w:pStyle w:val="paragraph"/>
        <w:spacing w:before="0" w:beforeAutospacing="0" w:after="0" w:afterAutospacing="0" w:line="276" w:lineRule="auto"/>
        <w:ind w:left="555"/>
        <w:jc w:val="both"/>
        <w:textAlignment w:val="baseline"/>
        <w:rPr>
          <w:rStyle w:val="normaltextrun"/>
          <w:rFonts w:asciiTheme="majorHAnsi" w:eastAsiaTheme="minorEastAsia" w:hAnsiTheme="majorHAnsi" w:cstheme="majorHAnsi"/>
          <w:iCs/>
          <w:sz w:val="20"/>
          <w:szCs w:val="20"/>
        </w:rPr>
      </w:pPr>
      <w:r w:rsidRPr="00A74CD7">
        <w:rPr>
          <w:rStyle w:val="normaltextrun"/>
          <w:rFonts w:asciiTheme="majorHAnsi" w:eastAsiaTheme="minorEastAsia" w:hAnsiTheme="majorHAnsi" w:cstheme="majorHAnsi"/>
          <w:iCs/>
          <w:color w:val="000000"/>
          <w:sz w:val="20"/>
          <w:szCs w:val="20"/>
        </w:rPr>
        <w:t xml:space="preserve">(a) </w:t>
      </w:r>
      <w:r w:rsidR="00181FEA" w:rsidRPr="00A74CD7">
        <w:rPr>
          <w:rStyle w:val="normaltextrun"/>
          <w:rFonts w:asciiTheme="majorHAnsi" w:eastAsiaTheme="minorEastAsia" w:hAnsiTheme="majorHAnsi" w:cstheme="majorHAnsi"/>
          <w:iCs/>
          <w:color w:val="000000"/>
          <w:sz w:val="20"/>
          <w:szCs w:val="20"/>
        </w:rPr>
        <w:t xml:space="preserve"> </w:t>
      </w:r>
      <w:r w:rsidRPr="00A74CD7">
        <w:rPr>
          <w:rStyle w:val="normaltextrun"/>
          <w:rFonts w:asciiTheme="majorHAnsi" w:eastAsiaTheme="minorEastAsia" w:hAnsiTheme="majorHAnsi" w:cstheme="majorHAnsi"/>
          <w:iCs/>
          <w:color w:val="000000"/>
          <w:sz w:val="20"/>
          <w:szCs w:val="20"/>
        </w:rPr>
        <w:t>a solicitação seja devidamente justificada e apresentada dentro do prazo; e</w:t>
      </w:r>
      <w:r w:rsidRPr="00A74CD7">
        <w:rPr>
          <w:rStyle w:val="normaltextrun"/>
          <w:rFonts w:asciiTheme="majorHAnsi" w:eastAsiaTheme="minorEastAsia" w:hAnsiTheme="majorHAnsi" w:cstheme="majorHAnsi"/>
          <w:iCs/>
          <w:color w:val="000000"/>
        </w:rPr>
        <w:t> </w:t>
      </w:r>
    </w:p>
    <w:p w14:paraId="7D8F196E" w14:textId="236BBCAC" w:rsidR="00317D61" w:rsidRPr="00A74CD7" w:rsidRDefault="00317D61" w:rsidP="00231734">
      <w:pPr>
        <w:pStyle w:val="paragraph"/>
        <w:spacing w:before="0" w:beforeAutospacing="0" w:after="0" w:afterAutospacing="0" w:line="276" w:lineRule="auto"/>
        <w:ind w:left="555"/>
        <w:jc w:val="both"/>
        <w:textAlignment w:val="baseline"/>
        <w:rPr>
          <w:rStyle w:val="normaltextrun"/>
          <w:rFonts w:asciiTheme="majorHAnsi" w:eastAsiaTheme="minorEastAsia" w:hAnsiTheme="majorHAnsi" w:cstheme="majorHAnsi"/>
          <w:i/>
          <w:iCs/>
          <w:sz w:val="20"/>
          <w:szCs w:val="20"/>
        </w:rPr>
      </w:pPr>
      <w:r w:rsidRPr="00A74CD7">
        <w:rPr>
          <w:rStyle w:val="normaltextrun"/>
          <w:rFonts w:asciiTheme="majorHAnsi" w:eastAsiaTheme="minorEastAsia" w:hAnsiTheme="majorHAnsi" w:cstheme="majorHAnsi"/>
          <w:iCs/>
          <w:color w:val="000000"/>
          <w:sz w:val="20"/>
          <w:szCs w:val="20"/>
        </w:rPr>
        <w:t xml:space="preserve">(b) </w:t>
      </w:r>
      <w:r w:rsidR="00181FEA" w:rsidRPr="00A74CD7">
        <w:rPr>
          <w:rStyle w:val="normaltextrun"/>
          <w:rFonts w:asciiTheme="majorHAnsi" w:eastAsiaTheme="minorEastAsia" w:hAnsiTheme="majorHAnsi" w:cstheme="majorHAnsi"/>
          <w:iCs/>
          <w:color w:val="000000"/>
          <w:sz w:val="20"/>
          <w:szCs w:val="20"/>
        </w:rPr>
        <w:t xml:space="preserve"> </w:t>
      </w:r>
      <w:r w:rsidRPr="00A74CD7">
        <w:rPr>
          <w:rStyle w:val="normaltextrun"/>
          <w:rFonts w:asciiTheme="majorHAnsi" w:eastAsiaTheme="minorEastAsia" w:hAnsiTheme="majorHAnsi" w:cstheme="majorHAnsi"/>
          <w:iCs/>
          <w:color w:val="000000"/>
          <w:sz w:val="20"/>
          <w:szCs w:val="20"/>
        </w:rPr>
        <w:t>a justificativa apresentada seja aceita pela Administração</w:t>
      </w:r>
      <w:r w:rsidRPr="00A74CD7">
        <w:rPr>
          <w:rStyle w:val="normaltextrun"/>
          <w:rFonts w:asciiTheme="majorHAnsi" w:eastAsiaTheme="minorEastAsia" w:hAnsiTheme="majorHAnsi" w:cstheme="majorHAnsi"/>
          <w:i/>
          <w:iCs/>
          <w:color w:val="000000"/>
          <w:sz w:val="20"/>
          <w:szCs w:val="20"/>
        </w:rPr>
        <w:t>.</w:t>
      </w:r>
      <w:r w:rsidRPr="00A74CD7">
        <w:rPr>
          <w:rStyle w:val="normaltextrun"/>
          <w:rFonts w:asciiTheme="majorHAnsi" w:eastAsiaTheme="minorEastAsia" w:hAnsiTheme="majorHAnsi" w:cstheme="majorHAnsi"/>
          <w:i/>
          <w:iCs/>
          <w:color w:val="000000"/>
        </w:rPr>
        <w:t> </w:t>
      </w:r>
    </w:p>
    <w:p w14:paraId="75CF926F" w14:textId="77777777" w:rsidR="00317D61" w:rsidRPr="00A74CD7" w:rsidRDefault="00317D61" w:rsidP="007B3713">
      <w:pPr>
        <w:pStyle w:val="Nivel2"/>
        <w:numPr>
          <w:ilvl w:val="1"/>
          <w:numId w:val="23"/>
        </w:numPr>
        <w:spacing w:before="0" w:after="0"/>
        <w:ind w:left="0" w:firstLine="0"/>
        <w:rPr>
          <w:rStyle w:val="normaltextrun"/>
          <w:rFonts w:asciiTheme="majorHAnsi" w:hAnsiTheme="majorHAnsi" w:cstheme="majorHAnsi"/>
          <w:iCs/>
        </w:rPr>
      </w:pPr>
      <w:r w:rsidRPr="00A74CD7">
        <w:rPr>
          <w:rStyle w:val="normaltextrun"/>
          <w:rFonts w:asciiTheme="majorHAnsi" w:hAnsiTheme="majorHAnsi" w:cstheme="majorHAnsi"/>
          <w:iCs/>
        </w:rPr>
        <w:t>O Contrato será assinado por meio de assinatura digital ou outro meio determinado pela Administração.</w:t>
      </w:r>
    </w:p>
    <w:p w14:paraId="3731A7BB" w14:textId="77777777" w:rsidR="00317D61" w:rsidRPr="00A74CD7" w:rsidRDefault="00317D61" w:rsidP="007B3713">
      <w:pPr>
        <w:pStyle w:val="Nivel2"/>
        <w:numPr>
          <w:ilvl w:val="1"/>
          <w:numId w:val="23"/>
        </w:numPr>
        <w:spacing w:before="0" w:after="0"/>
        <w:ind w:left="0" w:firstLine="0"/>
        <w:rPr>
          <w:rStyle w:val="normaltextrun"/>
          <w:rFonts w:asciiTheme="majorHAnsi" w:hAnsiTheme="majorHAnsi" w:cstheme="majorHAnsi"/>
          <w:iCs/>
        </w:rPr>
      </w:pPr>
      <w:r w:rsidRPr="00A74CD7">
        <w:rPr>
          <w:rStyle w:val="normaltextrun"/>
          <w:rFonts w:asciiTheme="majorHAnsi" w:hAnsiTheme="majorHAnsi" w:cstheme="majorHAnsi"/>
          <w:iCs/>
        </w:rPr>
        <w:t>Será formalizado o Instrumento Contratual para a indicação de todos os itens constantes no Termo de Referência e anexos técnicos, com a indicação do licitante vencedor e demais condições. </w:t>
      </w:r>
    </w:p>
    <w:p w14:paraId="19892926" w14:textId="3EC888B2" w:rsidR="009556B0" w:rsidRPr="00A74CD7" w:rsidRDefault="00317D61" w:rsidP="007B3713">
      <w:pPr>
        <w:pStyle w:val="Nvel2-Red"/>
        <w:numPr>
          <w:ilvl w:val="1"/>
          <w:numId w:val="23"/>
        </w:numPr>
        <w:spacing w:before="0" w:after="0"/>
        <w:rPr>
          <w:rFonts w:asciiTheme="majorHAnsi" w:hAnsiTheme="majorHAnsi" w:cstheme="majorHAnsi"/>
          <w:i w:val="0"/>
          <w:color w:val="auto"/>
        </w:rPr>
      </w:pPr>
      <w:r w:rsidRPr="00A74CD7">
        <w:rPr>
          <w:rFonts w:asciiTheme="majorHAnsi" w:hAnsiTheme="majorHAnsi" w:cstheme="majorHAnsi"/>
          <w:i w:val="0"/>
          <w:color w:val="auto"/>
        </w:rPr>
        <w:t xml:space="preserve">O prazo de vigência da contratação é de </w:t>
      </w:r>
      <w:r w:rsidR="00DA0882" w:rsidRPr="00A74CD7">
        <w:rPr>
          <w:rFonts w:asciiTheme="majorHAnsi" w:hAnsiTheme="majorHAnsi" w:cstheme="majorHAnsi"/>
          <w:i w:val="0"/>
          <w:color w:val="auto"/>
        </w:rPr>
        <w:t>12</w:t>
      </w:r>
      <w:r w:rsidRPr="00A74CD7">
        <w:rPr>
          <w:rFonts w:asciiTheme="majorHAnsi" w:hAnsiTheme="majorHAnsi" w:cstheme="majorHAnsi"/>
          <w:i w:val="0"/>
          <w:color w:val="auto"/>
        </w:rPr>
        <w:t xml:space="preserve"> (</w:t>
      </w:r>
      <w:r w:rsidR="00DA0882" w:rsidRPr="00A74CD7">
        <w:rPr>
          <w:rFonts w:asciiTheme="majorHAnsi" w:hAnsiTheme="majorHAnsi" w:cstheme="majorHAnsi"/>
          <w:i w:val="0"/>
          <w:color w:val="auto"/>
        </w:rPr>
        <w:t>doze</w:t>
      </w:r>
      <w:r w:rsidRPr="00A74CD7">
        <w:rPr>
          <w:rFonts w:asciiTheme="majorHAnsi" w:hAnsiTheme="majorHAnsi" w:cstheme="majorHAnsi"/>
          <w:i w:val="0"/>
          <w:color w:val="auto"/>
        </w:rPr>
        <w:t xml:space="preserve">) </w:t>
      </w:r>
      <w:r w:rsidR="00DA0882" w:rsidRPr="00A74CD7">
        <w:rPr>
          <w:rFonts w:asciiTheme="majorHAnsi" w:hAnsiTheme="majorHAnsi" w:cstheme="majorHAnsi"/>
          <w:i w:val="0"/>
          <w:color w:val="auto"/>
        </w:rPr>
        <w:t>meses</w:t>
      </w:r>
      <w:r w:rsidRPr="00A74CD7">
        <w:rPr>
          <w:rFonts w:asciiTheme="majorHAnsi" w:hAnsiTheme="majorHAnsi" w:cstheme="majorHAnsi"/>
          <w:i w:val="0"/>
          <w:color w:val="auto"/>
        </w:rPr>
        <w:t xml:space="preserve"> contados a partir da emissão do Memorando de Início de Obra, na forma do artigo 105 da Lei n° 14.133, de 2021</w:t>
      </w:r>
      <w:r w:rsidR="00767892" w:rsidRPr="00A74CD7">
        <w:rPr>
          <w:rFonts w:asciiTheme="majorHAnsi" w:hAnsiTheme="majorHAnsi" w:cstheme="majorHAnsi"/>
          <w:i w:val="0"/>
          <w:color w:val="auto"/>
        </w:rPr>
        <w:t>;</w:t>
      </w:r>
    </w:p>
    <w:p w14:paraId="57CBF168" w14:textId="40865A0F" w:rsidR="003D01EF" w:rsidRDefault="003D01EF" w:rsidP="007B3713">
      <w:pPr>
        <w:pStyle w:val="Nivel01"/>
        <w:numPr>
          <w:ilvl w:val="1"/>
          <w:numId w:val="23"/>
        </w:numPr>
        <w:spacing w:before="0" w:line="276" w:lineRule="auto"/>
        <w:rPr>
          <w:rFonts w:asciiTheme="majorHAnsi" w:hAnsiTheme="majorHAnsi" w:cstheme="majorHAnsi"/>
          <w:sz w:val="20"/>
          <w:szCs w:val="20"/>
        </w:rPr>
      </w:pPr>
      <w:bookmarkStart w:id="38" w:name="_Toc135469205"/>
      <w:r w:rsidRPr="00A74CD7">
        <w:rPr>
          <w:rFonts w:asciiTheme="majorHAnsi" w:hAnsiTheme="majorHAnsi" w:cstheme="majorHAnsi"/>
          <w:b w:val="0"/>
          <w:bCs w:val="0"/>
          <w:sz w:val="20"/>
          <w:szCs w:val="20"/>
        </w:rPr>
        <w:t>O contratado apresentará, no prazo máximo de 10 (dez) dias úteis, prorrogáveis por igual período, a critério do contratante, contado da assinatura do contrato, comprovante de prestação de garantia, podendo optar por uma das opções dispostas no art. 98 da Lei Federal nº 14.133/21, em valor correspondente a 5% (cinco por cento) do valor inicial/total/anual do contrato</w:t>
      </w:r>
      <w:r w:rsidR="008B3313" w:rsidRPr="00A74CD7">
        <w:rPr>
          <w:rFonts w:asciiTheme="majorHAnsi" w:hAnsiTheme="majorHAnsi" w:cstheme="majorHAnsi"/>
          <w:sz w:val="20"/>
          <w:szCs w:val="20"/>
        </w:rPr>
        <w:t>.</w:t>
      </w:r>
    </w:p>
    <w:p w14:paraId="28845DEA" w14:textId="77777777" w:rsidR="003A1B58" w:rsidRPr="003A1B58" w:rsidRDefault="003A1B58" w:rsidP="00231734"/>
    <w:p w14:paraId="5B666F26" w14:textId="2A714E0C" w:rsidR="00317D61" w:rsidRDefault="00317D61" w:rsidP="007B3713">
      <w:pPr>
        <w:pStyle w:val="Nivel01"/>
        <w:numPr>
          <w:ilvl w:val="0"/>
          <w:numId w:val="23"/>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DOS RECURSOS</w:t>
      </w:r>
      <w:bookmarkEnd w:id="38"/>
      <w:r w:rsidR="004A08D7" w:rsidRPr="00A74CD7">
        <w:rPr>
          <w:rFonts w:asciiTheme="majorHAnsi" w:hAnsiTheme="majorHAnsi" w:cstheme="majorHAnsi"/>
          <w:sz w:val="22"/>
          <w:szCs w:val="22"/>
        </w:rPr>
        <w:t>:</w:t>
      </w:r>
    </w:p>
    <w:p w14:paraId="1ED2AFB8" w14:textId="77777777" w:rsidR="00231734" w:rsidRPr="00231734" w:rsidRDefault="00231734" w:rsidP="00231734"/>
    <w:p w14:paraId="03C2F281" w14:textId="626B096C" w:rsidR="00317D61" w:rsidRPr="00A74CD7" w:rsidRDefault="004A08D7" w:rsidP="00231734">
      <w:pPr>
        <w:pStyle w:val="Nivel2"/>
        <w:numPr>
          <w:ilvl w:val="0"/>
          <w:numId w:val="0"/>
        </w:numPr>
        <w:spacing w:before="0" w:after="0"/>
        <w:rPr>
          <w:rFonts w:asciiTheme="majorHAnsi" w:hAnsiTheme="majorHAnsi" w:cstheme="majorHAnsi"/>
        </w:rPr>
      </w:pPr>
      <w:r w:rsidRPr="00A74CD7">
        <w:rPr>
          <w:rFonts w:asciiTheme="majorHAnsi" w:hAnsiTheme="majorHAnsi" w:cstheme="majorHAnsi"/>
        </w:rPr>
        <w:t xml:space="preserve">9.1 </w:t>
      </w:r>
      <w:r w:rsidR="00317D61" w:rsidRPr="00A74CD7">
        <w:rPr>
          <w:rFonts w:asciiTheme="majorHAnsi" w:hAnsiTheme="majorHAnsi" w:cstheme="majorHAnsi"/>
        </w:rPr>
        <w:t xml:space="preserve">A interposição de recurso referente ao julgamento das propostas, à habilitação ou inabilitação de licitantes, à anulação ou revogação da licitação, observará o disposto no </w:t>
      </w:r>
      <w:hyperlink r:id="rId28" w:anchor="art165" w:history="1">
        <w:r w:rsidR="00317D61" w:rsidRPr="00A74CD7">
          <w:rPr>
            <w:rStyle w:val="Hyperlink"/>
            <w:rFonts w:asciiTheme="majorHAnsi" w:hAnsiTheme="majorHAnsi" w:cstheme="majorHAnsi"/>
          </w:rPr>
          <w:t>art. 165 da Lei nº 14.133, de 2021</w:t>
        </w:r>
      </w:hyperlink>
      <w:r w:rsidR="00317D61" w:rsidRPr="00A74CD7">
        <w:rPr>
          <w:rFonts w:asciiTheme="majorHAnsi" w:hAnsiTheme="majorHAnsi" w:cstheme="majorHAnsi"/>
        </w:rPr>
        <w:t>.</w:t>
      </w:r>
    </w:p>
    <w:p w14:paraId="68DDEF57"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O prazo recursal é de 3 (três) dias úteis, contados da data de intimação ou de lavratura da ata.</w:t>
      </w:r>
    </w:p>
    <w:p w14:paraId="2533CA74"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Quando o recurso apresentado impugnar o julgamento das propostas ou o ato de habilitação ou inabilitação do licitante:</w:t>
      </w:r>
    </w:p>
    <w:p w14:paraId="4EEA828E"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A intenção de recorrer deverá ser manifestada imediatamente, sob pena de preclusão;</w:t>
      </w:r>
    </w:p>
    <w:p w14:paraId="159F6731"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O prazo para a manifestação da intenção de recorrer não será inferior a 10 (dez) minutos.</w:t>
      </w:r>
    </w:p>
    <w:p w14:paraId="1F4681F8"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O prazo para apresentação das razões recursais será iniciado na data de intimação ou de lavratura da ata de habilitação ou inabilitação;</w:t>
      </w:r>
    </w:p>
    <w:p w14:paraId="6EF4BF4A"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Os recursos deverão ser encaminhados em campo próprio do sistema.</w:t>
      </w:r>
    </w:p>
    <w:p w14:paraId="3E5B5C90" w14:textId="6C729E88"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O recurso será dirigido à autoridade que tiver editado o ato ou proferido a decisão recorrida, a qual poderá reconsiderar sua decisão no prazo de 3 (três) dias úteis, ou, nesse mesmo prazo, encaminhar</w:t>
      </w:r>
      <w:r w:rsidR="009556B0" w:rsidRPr="00A74CD7">
        <w:rPr>
          <w:rFonts w:asciiTheme="majorHAnsi" w:hAnsiTheme="majorHAnsi" w:cstheme="majorHAnsi"/>
        </w:rPr>
        <w:t xml:space="preserve"> </w:t>
      </w:r>
      <w:r w:rsidRPr="00A74CD7">
        <w:rPr>
          <w:rFonts w:asciiTheme="majorHAnsi" w:hAnsiTheme="majorHAnsi" w:cstheme="majorHAnsi"/>
        </w:rPr>
        <w:t>recurso para a autoridade superior, a qual deverá proferir sua decisão no prazo de 10 (dez) dias úteis, contado do recebimento dos autos.</w:t>
      </w:r>
    </w:p>
    <w:p w14:paraId="120B726D" w14:textId="79DFFD35" w:rsidR="00334C35"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Os recursos interpostos fora do prazo não serão conhecidos. </w:t>
      </w:r>
    </w:p>
    <w:p w14:paraId="783E53AC" w14:textId="581DB9F4" w:rsidR="00BA0357"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084CC809"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O recurso e o pedido de reconsideração terão efeito suspensivo do ato ou da decisão recorrida até que sobrevenha decisão final da autoridade competente. </w:t>
      </w:r>
    </w:p>
    <w:p w14:paraId="04A2AD7B" w14:textId="77777777" w:rsidR="00317D61"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O acolhimento do recurso invalida tão somente os atos insuscetíveis de aproveitamento. </w:t>
      </w:r>
    </w:p>
    <w:p w14:paraId="01BC9678" w14:textId="77777777" w:rsidR="003A1B58" w:rsidRPr="00A74CD7" w:rsidRDefault="003A1B58" w:rsidP="00231734">
      <w:pPr>
        <w:pStyle w:val="Nivel2"/>
        <w:numPr>
          <w:ilvl w:val="0"/>
          <w:numId w:val="0"/>
        </w:numPr>
        <w:spacing w:before="0" w:after="0"/>
        <w:rPr>
          <w:rFonts w:asciiTheme="majorHAnsi" w:hAnsiTheme="majorHAnsi" w:cstheme="majorHAnsi"/>
        </w:rPr>
      </w:pPr>
    </w:p>
    <w:p w14:paraId="6FE6019A" w14:textId="0773B5D0" w:rsidR="00317D61" w:rsidRDefault="00D702B5" w:rsidP="007B3713">
      <w:pPr>
        <w:pStyle w:val="Nivel01"/>
        <w:numPr>
          <w:ilvl w:val="0"/>
          <w:numId w:val="23"/>
        </w:numPr>
        <w:spacing w:before="0" w:line="276" w:lineRule="auto"/>
        <w:ind w:left="0" w:firstLine="0"/>
        <w:rPr>
          <w:rFonts w:asciiTheme="majorHAnsi" w:hAnsiTheme="majorHAnsi" w:cstheme="majorHAnsi"/>
          <w:sz w:val="22"/>
          <w:szCs w:val="22"/>
        </w:rPr>
      </w:pPr>
      <w:bookmarkStart w:id="39" w:name="_Toc135469206"/>
      <w:r w:rsidRPr="00A74CD7">
        <w:rPr>
          <w:rFonts w:asciiTheme="majorHAnsi" w:hAnsiTheme="majorHAnsi" w:cstheme="majorHAnsi"/>
          <w:sz w:val="48"/>
          <w:szCs w:val="48"/>
        </w:rPr>
        <w:t xml:space="preserve"> </w:t>
      </w:r>
      <w:r w:rsidR="00317D61" w:rsidRPr="00A74CD7">
        <w:rPr>
          <w:rFonts w:asciiTheme="majorHAnsi" w:hAnsiTheme="majorHAnsi" w:cstheme="majorHAnsi"/>
          <w:sz w:val="22"/>
          <w:szCs w:val="22"/>
        </w:rPr>
        <w:t>DAS INFRAÇÕES ADMINISTRATIVAS E SANÇÕES</w:t>
      </w:r>
      <w:bookmarkEnd w:id="39"/>
      <w:r w:rsidR="00334C35" w:rsidRPr="00A74CD7">
        <w:rPr>
          <w:rFonts w:asciiTheme="majorHAnsi" w:hAnsiTheme="majorHAnsi" w:cstheme="majorHAnsi"/>
          <w:sz w:val="22"/>
          <w:szCs w:val="22"/>
        </w:rPr>
        <w:t>:</w:t>
      </w:r>
    </w:p>
    <w:p w14:paraId="45F5EB58" w14:textId="77777777" w:rsidR="00231734" w:rsidRPr="00231734" w:rsidRDefault="00231734" w:rsidP="00231734"/>
    <w:p w14:paraId="65D85A71" w14:textId="39DA01A7" w:rsidR="00317D61" w:rsidRPr="00A74CD7" w:rsidRDefault="00317D61" w:rsidP="007B3713">
      <w:pPr>
        <w:pStyle w:val="Nivel2"/>
        <w:numPr>
          <w:ilvl w:val="1"/>
          <w:numId w:val="23"/>
        </w:numPr>
        <w:spacing w:before="0" w:after="0"/>
        <w:rPr>
          <w:rFonts w:asciiTheme="majorHAnsi" w:hAnsiTheme="majorHAnsi" w:cstheme="majorHAnsi"/>
        </w:rPr>
      </w:pPr>
      <w:r w:rsidRPr="00A74CD7">
        <w:rPr>
          <w:rFonts w:asciiTheme="majorHAnsi" w:hAnsiTheme="majorHAnsi" w:cstheme="majorHAnsi"/>
        </w:rPr>
        <w:t xml:space="preserve">Comete infração administrativa, nos termos da lei, o licitante que, com dolo ou culpa: </w:t>
      </w:r>
    </w:p>
    <w:p w14:paraId="381297AA"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0" w:name="_Ref114668085"/>
      <w:bookmarkStart w:id="41" w:name="_Hlk114652595"/>
      <w:r w:rsidRPr="00A74CD7">
        <w:rPr>
          <w:rFonts w:asciiTheme="majorHAnsi" w:hAnsiTheme="majorHAnsi" w:cstheme="majorHAnsi"/>
        </w:rPr>
        <w:t>Deixar de entregar a documentação exigida para o certame ou não entregar qualquer documento que tenha sido solicitado pelo Agente de Contratação/Comissão durante o certame;</w:t>
      </w:r>
      <w:bookmarkEnd w:id="40"/>
    </w:p>
    <w:p w14:paraId="3C511CD7"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2" w:name="_Ref114668108"/>
      <w:r w:rsidRPr="00A74CD7">
        <w:rPr>
          <w:rFonts w:asciiTheme="majorHAnsi" w:hAnsiTheme="majorHAnsi" w:cstheme="majorHAnsi"/>
        </w:rPr>
        <w:t>Salvo em decorrência de fato superveniente devidamente justificado, não mantiver a proposta em especial quando:</w:t>
      </w:r>
      <w:bookmarkEnd w:id="42"/>
    </w:p>
    <w:p w14:paraId="0ECC33E8" w14:textId="77777777" w:rsidR="00317D61" w:rsidRPr="00A74CD7" w:rsidRDefault="00317D61" w:rsidP="007B3713">
      <w:pPr>
        <w:pStyle w:val="Nivel4"/>
        <w:numPr>
          <w:ilvl w:val="3"/>
          <w:numId w:val="23"/>
        </w:numPr>
        <w:spacing w:before="0" w:after="0"/>
        <w:ind w:left="567" w:firstLine="0"/>
        <w:rPr>
          <w:rFonts w:asciiTheme="majorHAnsi" w:hAnsiTheme="majorHAnsi" w:cstheme="majorHAnsi"/>
        </w:rPr>
      </w:pPr>
      <w:r w:rsidRPr="00A74CD7">
        <w:rPr>
          <w:rFonts w:asciiTheme="majorHAnsi" w:hAnsiTheme="majorHAnsi" w:cstheme="majorHAnsi"/>
        </w:rPr>
        <w:t xml:space="preserve">Não enviar a proposta adequada ao último lance ofertado ou após a negociação; </w:t>
      </w:r>
    </w:p>
    <w:p w14:paraId="4AF00FEA" w14:textId="77777777" w:rsidR="00317D61" w:rsidRPr="00A74CD7" w:rsidRDefault="00317D61" w:rsidP="007B3713">
      <w:pPr>
        <w:pStyle w:val="Nivel4"/>
        <w:numPr>
          <w:ilvl w:val="3"/>
          <w:numId w:val="23"/>
        </w:numPr>
        <w:spacing w:before="0" w:after="0"/>
        <w:ind w:left="567" w:firstLine="0"/>
        <w:rPr>
          <w:rFonts w:asciiTheme="majorHAnsi" w:hAnsiTheme="majorHAnsi" w:cstheme="majorHAnsi"/>
        </w:rPr>
      </w:pPr>
      <w:r w:rsidRPr="00A74CD7">
        <w:rPr>
          <w:rFonts w:asciiTheme="majorHAnsi" w:hAnsiTheme="majorHAnsi" w:cstheme="majorHAnsi"/>
        </w:rPr>
        <w:t xml:space="preserve">Recusar-se a enviar o detalhamento da proposta quando exigível; </w:t>
      </w:r>
    </w:p>
    <w:p w14:paraId="0C29B744" w14:textId="6B2F93B2" w:rsidR="008F5CAD" w:rsidRPr="00A74CD7" w:rsidRDefault="00317D61" w:rsidP="007B3713">
      <w:pPr>
        <w:pStyle w:val="Nivel4"/>
        <w:numPr>
          <w:ilvl w:val="3"/>
          <w:numId w:val="23"/>
        </w:numPr>
        <w:spacing w:before="0" w:after="0"/>
        <w:ind w:left="567" w:firstLine="0"/>
        <w:rPr>
          <w:rFonts w:asciiTheme="majorHAnsi" w:hAnsiTheme="majorHAnsi" w:cstheme="majorHAnsi"/>
        </w:rPr>
      </w:pPr>
      <w:r w:rsidRPr="00A74CD7">
        <w:rPr>
          <w:rFonts w:asciiTheme="majorHAnsi" w:hAnsiTheme="majorHAnsi" w:cstheme="majorHAnsi"/>
        </w:rPr>
        <w:t xml:space="preserve">Pedir para ser desclassificado quando encerrada a etapa competitiva; </w:t>
      </w:r>
    </w:p>
    <w:p w14:paraId="5187EE6E" w14:textId="5C2BF459" w:rsidR="009556B0" w:rsidRPr="00A74CD7" w:rsidRDefault="00317D61" w:rsidP="007B3713">
      <w:pPr>
        <w:pStyle w:val="Nivel4"/>
        <w:numPr>
          <w:ilvl w:val="3"/>
          <w:numId w:val="23"/>
        </w:numPr>
        <w:spacing w:before="0" w:after="0"/>
        <w:ind w:left="567" w:firstLine="0"/>
        <w:rPr>
          <w:rFonts w:asciiTheme="majorHAnsi" w:hAnsiTheme="majorHAnsi" w:cstheme="majorHAnsi"/>
        </w:rPr>
      </w:pPr>
      <w:r w:rsidRPr="00A74CD7">
        <w:rPr>
          <w:rFonts w:asciiTheme="majorHAnsi" w:hAnsiTheme="majorHAnsi" w:cstheme="majorHAnsi"/>
        </w:rPr>
        <w:t xml:space="preserve">Apresentar proposta em desacordo com as especificações do edital; </w:t>
      </w:r>
    </w:p>
    <w:p w14:paraId="510E83F9"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3" w:name="_Ref114668139"/>
      <w:r w:rsidRPr="00A74CD7">
        <w:rPr>
          <w:rFonts w:asciiTheme="majorHAnsi" w:hAnsiTheme="majorHAnsi" w:cstheme="majorHAnsi"/>
        </w:rPr>
        <w:t>Não celebrar o contrato ou não entregar a documentação exigida para a contratação, quando convocado dentro do prazo de validade de sua proposta;</w:t>
      </w:r>
      <w:bookmarkEnd w:id="43"/>
    </w:p>
    <w:p w14:paraId="34E9C053" w14:textId="77777777" w:rsidR="00317D61" w:rsidRPr="00A74CD7" w:rsidRDefault="00317D61" w:rsidP="007B3713">
      <w:pPr>
        <w:pStyle w:val="Nivel4"/>
        <w:numPr>
          <w:ilvl w:val="3"/>
          <w:numId w:val="23"/>
        </w:numPr>
        <w:spacing w:before="0" w:after="0"/>
        <w:ind w:left="567" w:firstLine="0"/>
        <w:rPr>
          <w:rFonts w:asciiTheme="majorHAnsi" w:hAnsiTheme="majorHAnsi" w:cstheme="majorHAnsi"/>
        </w:rPr>
      </w:pPr>
      <w:r w:rsidRPr="00A74CD7">
        <w:rPr>
          <w:rFonts w:asciiTheme="majorHAnsi" w:hAnsiTheme="majorHAnsi" w:cstheme="majorHAnsi"/>
        </w:rPr>
        <w:t>Recusar-se, sem justificativa, a assinar o contrato ou a ata de registro de preço, ou a aceitar ou retirar o instrumento equivalente no prazo estabelecido pela Administração;</w:t>
      </w:r>
    </w:p>
    <w:p w14:paraId="0683F3F7"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4" w:name="_Ref114668249"/>
      <w:r w:rsidRPr="00A74CD7">
        <w:rPr>
          <w:rFonts w:asciiTheme="majorHAnsi" w:hAnsiTheme="majorHAnsi" w:cstheme="majorHAnsi"/>
        </w:rPr>
        <w:t>Apresentar declaração ou documentação falsa exigida para o certame ou prestar declaração falsa durante a licitação</w:t>
      </w:r>
      <w:bookmarkEnd w:id="44"/>
    </w:p>
    <w:p w14:paraId="0F330CF8"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5" w:name="_Ref114668245"/>
      <w:r w:rsidRPr="00A74CD7">
        <w:rPr>
          <w:rFonts w:asciiTheme="majorHAnsi" w:hAnsiTheme="majorHAnsi" w:cstheme="majorHAnsi"/>
        </w:rPr>
        <w:t>Fraudar a licitação</w:t>
      </w:r>
      <w:bookmarkEnd w:id="45"/>
    </w:p>
    <w:p w14:paraId="34854F73"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6" w:name="_Ref114668247"/>
      <w:r w:rsidRPr="00A74CD7">
        <w:rPr>
          <w:rFonts w:asciiTheme="majorHAnsi" w:hAnsiTheme="majorHAnsi" w:cstheme="majorHAnsi"/>
        </w:rPr>
        <w:t>Comportar-se de modo inidôneo ou cometer fraude de qualquer natureza, em especial quando:</w:t>
      </w:r>
      <w:bookmarkEnd w:id="46"/>
    </w:p>
    <w:p w14:paraId="7945C1F2" w14:textId="77777777" w:rsidR="00317D61" w:rsidRPr="00A74CD7" w:rsidRDefault="00317D61" w:rsidP="007B3713">
      <w:pPr>
        <w:pStyle w:val="Nivel4"/>
        <w:numPr>
          <w:ilvl w:val="3"/>
          <w:numId w:val="23"/>
        </w:numPr>
        <w:spacing w:before="0" w:after="0"/>
        <w:ind w:left="567" w:firstLine="0"/>
        <w:rPr>
          <w:rFonts w:asciiTheme="majorHAnsi" w:hAnsiTheme="majorHAnsi" w:cstheme="majorHAnsi"/>
        </w:rPr>
      </w:pPr>
      <w:r w:rsidRPr="00A74CD7">
        <w:rPr>
          <w:rFonts w:asciiTheme="majorHAnsi" w:hAnsiTheme="majorHAnsi" w:cstheme="majorHAnsi"/>
        </w:rPr>
        <w:t xml:space="preserve">Induzir deliberadamente a erro no julgamento; </w:t>
      </w:r>
    </w:p>
    <w:p w14:paraId="042E5296"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7" w:name="_Ref114668251"/>
      <w:r w:rsidRPr="00A74CD7">
        <w:rPr>
          <w:rFonts w:asciiTheme="majorHAnsi" w:hAnsiTheme="majorHAnsi" w:cstheme="majorHAnsi"/>
        </w:rPr>
        <w:t>Praticar atos ilícitos com vistas a frustrar os objetivos da licitação</w:t>
      </w:r>
      <w:bookmarkEnd w:id="47"/>
    </w:p>
    <w:p w14:paraId="0022E6BD"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8" w:name="_Ref114668252"/>
      <w:r w:rsidRPr="00A74CD7">
        <w:rPr>
          <w:rFonts w:asciiTheme="majorHAnsi" w:hAnsiTheme="majorHAnsi" w:cstheme="majorHAnsi"/>
        </w:rPr>
        <w:t>Praticar ato lesivo.</w:t>
      </w:r>
      <w:bookmarkEnd w:id="48"/>
    </w:p>
    <w:bookmarkEnd w:id="41"/>
    <w:p w14:paraId="395FE95A" w14:textId="3A4288A1" w:rsidR="00317484"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Com fulcro na </w:t>
      </w:r>
      <w:hyperlink r:id="rId29" w:history="1">
        <w:r w:rsidRPr="00A74CD7">
          <w:rPr>
            <w:rStyle w:val="Hyperlink"/>
            <w:rFonts w:asciiTheme="majorHAnsi" w:hAnsiTheme="majorHAnsi" w:cstheme="majorHAnsi"/>
          </w:rPr>
          <w:t>Lei nº 14.133, de 2021</w:t>
        </w:r>
      </w:hyperlink>
      <w:r w:rsidRPr="00A74CD7">
        <w:rPr>
          <w:rFonts w:asciiTheme="majorHAnsi" w:hAnsiTheme="majorHAnsi" w:cstheme="majorHAnsi"/>
        </w:rPr>
        <w:t xml:space="preserve">, a Administração poderá, garantida a prévia defesa, aplicar aos licitantes e/ou adjudicatários as seguintes sanções, sem prejuízo das responsabilidades civil e criminal: </w:t>
      </w:r>
    </w:p>
    <w:p w14:paraId="092033BF"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 xml:space="preserve">Advertência; </w:t>
      </w:r>
    </w:p>
    <w:p w14:paraId="0532FEC2" w14:textId="1B563C88" w:rsidR="00334C35"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Multa;</w:t>
      </w:r>
    </w:p>
    <w:p w14:paraId="76479984" w14:textId="10B0FD48" w:rsidR="00D702B5"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Impedimento de licitar e contratar; e</w:t>
      </w:r>
    </w:p>
    <w:p w14:paraId="5754F420"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Declaração de inidoneidade para licitar ou contratar, enquanto perdurarem os motivos determinantes da punição ou até que seja promovida sua reabilitação perante a própria autoridade que aplicou a penalidade.</w:t>
      </w:r>
    </w:p>
    <w:p w14:paraId="712642DE"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Na aplicação das sanções serão considerados:</w:t>
      </w:r>
    </w:p>
    <w:p w14:paraId="63E03748"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A natureza e a gravidade da infração cometida.</w:t>
      </w:r>
    </w:p>
    <w:p w14:paraId="2BB5B015"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As peculiaridades do caso concreto;</w:t>
      </w:r>
    </w:p>
    <w:p w14:paraId="7430D0D2"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As circunstâncias agravantes ou atenuantes;</w:t>
      </w:r>
    </w:p>
    <w:p w14:paraId="0FC7F52A"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Os danos que dela provierem para a Administração Pública;</w:t>
      </w:r>
    </w:p>
    <w:p w14:paraId="0514FCE4" w14:textId="77777777" w:rsidR="00317D61" w:rsidRPr="00A74CD7" w:rsidRDefault="00317D61" w:rsidP="007B3713">
      <w:pPr>
        <w:pStyle w:val="Nivel3"/>
        <w:numPr>
          <w:ilvl w:val="2"/>
          <w:numId w:val="23"/>
        </w:numPr>
        <w:spacing w:before="0" w:after="0"/>
        <w:ind w:left="284" w:firstLine="0"/>
        <w:rPr>
          <w:rFonts w:asciiTheme="majorHAnsi" w:hAnsiTheme="majorHAnsi" w:cstheme="majorHAnsi"/>
        </w:rPr>
      </w:pPr>
      <w:r w:rsidRPr="00A74CD7">
        <w:rPr>
          <w:rFonts w:asciiTheme="majorHAnsi" w:hAnsiTheme="majorHAnsi" w:cstheme="majorHAnsi"/>
        </w:rPr>
        <w:t>A implantação ou o aperfeiçoamento de programa de integridade, conforme normas e orientações dos órgãos de controle.</w:t>
      </w:r>
    </w:p>
    <w:p w14:paraId="113665E3"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A multa será recolhida em percentual de 0,5% a 30% incidente sobre o valor do contrato licitado </w:t>
      </w:r>
    </w:p>
    <w:p w14:paraId="6EEF6BA3" w14:textId="6320CF67" w:rsidR="00317D61" w:rsidRPr="00A74CD7" w:rsidRDefault="00317D61" w:rsidP="007B3713">
      <w:pPr>
        <w:pStyle w:val="Nivel3"/>
        <w:numPr>
          <w:ilvl w:val="2"/>
          <w:numId w:val="23"/>
        </w:numPr>
        <w:spacing w:before="0" w:after="0"/>
        <w:ind w:left="284" w:firstLine="0"/>
        <w:rPr>
          <w:rFonts w:asciiTheme="majorHAnsi" w:hAnsiTheme="majorHAnsi" w:cstheme="majorHAnsi"/>
        </w:rPr>
      </w:pPr>
      <w:bookmarkStart w:id="49" w:name="_Hlk113876035"/>
      <w:r w:rsidRPr="00A74CD7">
        <w:rPr>
          <w:rFonts w:asciiTheme="majorHAnsi" w:hAnsiTheme="majorHAnsi" w:cstheme="majorHAnsi"/>
        </w:rPr>
        <w:t xml:space="preserve">Para as infrações previstas nos itens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_Ref114668085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10.1.1</w:t>
      </w:r>
      <w:r w:rsidRPr="00A74CD7">
        <w:rPr>
          <w:rFonts w:asciiTheme="majorHAnsi" w:hAnsiTheme="majorHAnsi" w:cstheme="majorHAnsi"/>
        </w:rPr>
        <w:fldChar w:fldCharType="end"/>
      </w:r>
      <w:r w:rsidRPr="00A74CD7">
        <w:rPr>
          <w:rFonts w:asciiTheme="majorHAnsi" w:hAnsiTheme="majorHAnsi" w:cstheme="majorHAnsi"/>
        </w:rPr>
        <w:t xml:space="preserve">, </w:t>
      </w:r>
      <w:r w:rsidR="002A7455" w:rsidRPr="00A74CD7">
        <w:rPr>
          <w:rFonts w:asciiTheme="majorHAnsi" w:hAnsiTheme="majorHAnsi" w:cstheme="majorHAnsi"/>
        </w:rPr>
        <w:t>10.1.2</w:t>
      </w:r>
      <w:r w:rsidRPr="00A74CD7">
        <w:rPr>
          <w:rFonts w:asciiTheme="majorHAnsi" w:hAnsiTheme="majorHAnsi" w:cstheme="majorHAnsi"/>
        </w:rPr>
        <w:t xml:space="preserve"> e </w:t>
      </w:r>
      <w:r w:rsidR="002A7455" w:rsidRPr="00A74CD7">
        <w:rPr>
          <w:rFonts w:asciiTheme="majorHAnsi" w:hAnsiTheme="majorHAnsi" w:cstheme="majorHAnsi"/>
        </w:rPr>
        <w:t>10.1.3</w:t>
      </w:r>
      <w:r w:rsidRPr="00A74CD7">
        <w:rPr>
          <w:rFonts w:asciiTheme="majorHAnsi" w:hAnsiTheme="majorHAnsi" w:cstheme="majorHAnsi"/>
        </w:rPr>
        <w:t xml:space="preserve">, a multa será </w:t>
      </w:r>
      <w:r w:rsidRPr="00A74CD7">
        <w:rPr>
          <w:rFonts w:asciiTheme="majorHAnsi" w:hAnsiTheme="majorHAnsi" w:cstheme="majorHAnsi"/>
          <w:color w:val="auto"/>
        </w:rPr>
        <w:t xml:space="preserve">de 0,5% a 15% </w:t>
      </w:r>
      <w:r w:rsidRPr="00A74CD7">
        <w:rPr>
          <w:rFonts w:asciiTheme="majorHAnsi" w:hAnsiTheme="majorHAnsi" w:cstheme="majorHAnsi"/>
        </w:rPr>
        <w:t>do valor do contrato licitado.</w:t>
      </w:r>
    </w:p>
    <w:bookmarkEnd w:id="49"/>
    <w:p w14:paraId="72013290" w14:textId="537636BE" w:rsidR="00317D61" w:rsidRPr="00A74CD7" w:rsidRDefault="00317D61" w:rsidP="007B3713">
      <w:pPr>
        <w:pStyle w:val="Nivel3"/>
        <w:numPr>
          <w:ilvl w:val="2"/>
          <w:numId w:val="23"/>
        </w:numPr>
        <w:spacing w:before="0" w:after="0"/>
        <w:ind w:left="284" w:firstLine="0"/>
        <w:rPr>
          <w:rFonts w:asciiTheme="majorHAnsi" w:hAnsiTheme="majorHAnsi" w:cstheme="majorHAnsi"/>
          <w:color w:val="auto"/>
        </w:rPr>
      </w:pPr>
      <w:r w:rsidRPr="00A74CD7">
        <w:rPr>
          <w:rFonts w:asciiTheme="majorHAnsi" w:hAnsiTheme="majorHAnsi" w:cstheme="majorHAnsi"/>
        </w:rPr>
        <w:t xml:space="preserve">Para as infrações previstas nos itens </w:t>
      </w:r>
      <w:r w:rsidR="002A7455" w:rsidRPr="00A74CD7">
        <w:rPr>
          <w:rFonts w:asciiTheme="majorHAnsi" w:hAnsiTheme="majorHAnsi" w:cstheme="majorHAnsi"/>
        </w:rPr>
        <w:t>10.1.4</w:t>
      </w:r>
      <w:r w:rsidRPr="00A74CD7">
        <w:rPr>
          <w:rFonts w:asciiTheme="majorHAnsi" w:hAnsiTheme="majorHAnsi" w:cstheme="majorHAnsi"/>
        </w:rPr>
        <w:t xml:space="preserve">,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_Ref114668245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10.1.5</w:t>
      </w:r>
      <w:r w:rsidRPr="00A74CD7">
        <w:rPr>
          <w:rFonts w:asciiTheme="majorHAnsi" w:hAnsiTheme="majorHAnsi" w:cstheme="majorHAnsi"/>
        </w:rPr>
        <w:fldChar w:fldCharType="end"/>
      </w:r>
      <w:r w:rsidRPr="00A74CD7">
        <w:rPr>
          <w:rFonts w:asciiTheme="majorHAnsi" w:hAnsiTheme="majorHAnsi" w:cstheme="majorHAnsi"/>
        </w:rPr>
        <w:t xml:space="preserve">,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_Ref114668247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10.1.6</w:t>
      </w:r>
      <w:r w:rsidRPr="00A74CD7">
        <w:rPr>
          <w:rFonts w:asciiTheme="majorHAnsi" w:hAnsiTheme="majorHAnsi" w:cstheme="majorHAnsi"/>
        </w:rPr>
        <w:fldChar w:fldCharType="end"/>
      </w:r>
      <w:r w:rsidRPr="00A74CD7">
        <w:rPr>
          <w:rFonts w:asciiTheme="majorHAnsi" w:hAnsiTheme="majorHAnsi" w:cstheme="majorHAnsi"/>
        </w:rPr>
        <w:t xml:space="preserve">,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_Ref114668251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10.1.7</w:t>
      </w:r>
      <w:r w:rsidRPr="00A74CD7">
        <w:rPr>
          <w:rFonts w:asciiTheme="majorHAnsi" w:hAnsiTheme="majorHAnsi" w:cstheme="majorHAnsi"/>
        </w:rPr>
        <w:fldChar w:fldCharType="end"/>
      </w:r>
      <w:r w:rsidRPr="00A74CD7">
        <w:rPr>
          <w:rFonts w:asciiTheme="majorHAnsi" w:hAnsiTheme="majorHAnsi" w:cstheme="majorHAnsi"/>
        </w:rPr>
        <w:t xml:space="preserve"> e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_Ref114668252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10.1.8</w:t>
      </w:r>
      <w:r w:rsidRPr="00A74CD7">
        <w:rPr>
          <w:rFonts w:asciiTheme="majorHAnsi" w:hAnsiTheme="majorHAnsi" w:cstheme="majorHAnsi"/>
        </w:rPr>
        <w:fldChar w:fldCharType="end"/>
      </w:r>
      <w:r w:rsidRPr="00A74CD7">
        <w:rPr>
          <w:rFonts w:asciiTheme="majorHAnsi" w:hAnsiTheme="majorHAnsi" w:cstheme="majorHAnsi"/>
        </w:rPr>
        <w:t xml:space="preserve">, a multa será de </w:t>
      </w:r>
      <w:r w:rsidRPr="00A74CD7">
        <w:rPr>
          <w:rFonts w:asciiTheme="majorHAnsi" w:hAnsiTheme="majorHAnsi" w:cstheme="majorHAnsi"/>
          <w:color w:val="auto"/>
        </w:rPr>
        <w:t>15% a 30% do valor do contrato licitado.</w:t>
      </w:r>
    </w:p>
    <w:p w14:paraId="1372ED44" w14:textId="4EB20EAE" w:rsidR="003D01EF"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As sanções de advertência, impedimento de licitar e contratar e declaração de inidoneidade para licitar ou contratar poderão ser aplicadas, cumulativamente ou não, à penalidade de multa.</w:t>
      </w:r>
    </w:p>
    <w:p w14:paraId="2AC243E6" w14:textId="011C8947" w:rsidR="009556B0"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Na aplicação da sanção de multa será facultada a defesa do interessado no prazo de 15 (quinze) dias úteis, contado da data de sua intimação</w:t>
      </w:r>
      <w:r w:rsidR="003D01EF" w:rsidRPr="00A74CD7">
        <w:rPr>
          <w:rFonts w:asciiTheme="majorHAnsi" w:hAnsiTheme="majorHAnsi" w:cstheme="majorHAnsi"/>
        </w:rPr>
        <w:t>.</w:t>
      </w:r>
    </w:p>
    <w:p w14:paraId="7ECFEF62" w14:textId="312E9C48"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A sanção de impedimento de licitar e contratar será aplicada ao responsável em decorrência das infrações administrativas relacionadas nos itens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_Ref114668085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10.1.1</w:t>
      </w:r>
      <w:r w:rsidRPr="00A74CD7">
        <w:rPr>
          <w:rFonts w:asciiTheme="majorHAnsi" w:hAnsiTheme="majorHAnsi" w:cstheme="majorHAnsi"/>
        </w:rPr>
        <w:fldChar w:fldCharType="end"/>
      </w:r>
      <w:r w:rsidRPr="00A74CD7">
        <w:rPr>
          <w:rFonts w:asciiTheme="majorHAnsi" w:hAnsiTheme="majorHAnsi" w:cstheme="majorHAnsi"/>
        </w:rPr>
        <w:t xml:space="preserve">,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_Ref114668108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10.1.2</w:t>
      </w:r>
      <w:r w:rsidRPr="00A74CD7">
        <w:rPr>
          <w:rFonts w:asciiTheme="majorHAnsi" w:hAnsiTheme="majorHAnsi" w:cstheme="majorHAnsi"/>
        </w:rPr>
        <w:fldChar w:fldCharType="end"/>
      </w:r>
      <w:r w:rsidRPr="00A74CD7">
        <w:rPr>
          <w:rFonts w:asciiTheme="majorHAnsi" w:hAnsiTheme="majorHAnsi" w:cstheme="majorHAnsi"/>
        </w:rPr>
        <w:t xml:space="preserve"> e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_Ref114668139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10.1.3</w:t>
      </w:r>
      <w:r w:rsidRPr="00A74CD7">
        <w:rPr>
          <w:rFonts w:asciiTheme="majorHAnsi" w:hAnsiTheme="majorHAnsi" w:cstheme="majorHAnsi"/>
        </w:rPr>
        <w:fldChar w:fldCharType="end"/>
      </w:r>
      <w:r w:rsidRPr="00A74CD7">
        <w:rPr>
          <w:rFonts w:asciiTheme="majorHAnsi" w:hAnsiTheme="majorHAnsi" w:cstheme="majorHAnsi"/>
        </w:rPr>
        <w:t>, quando não se justificar a imposição de penalidade mais grave, e impedirá o responsável de licitar e contratar no âmbito da Administração Pública direta e indireta do órgão público, pelo prazo máximo de 3 (três) anos.</w:t>
      </w:r>
    </w:p>
    <w:p w14:paraId="0A1F8B0D" w14:textId="44415CAA"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Poderá ser aplicada ao responsável a sanção de declaração de inidoneidade para licitar ou contratar, em decorrência da prática das infrações dispostas nos </w:t>
      </w:r>
      <w:r w:rsidRPr="00A74CD7">
        <w:rPr>
          <w:rFonts w:asciiTheme="majorHAnsi" w:hAnsiTheme="majorHAnsi" w:cstheme="majorHAnsi"/>
          <w:color w:val="auto"/>
        </w:rPr>
        <w:t xml:space="preserve">itens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_Ref114668249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10.1.4</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_Ref114668245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10.1.5</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_Ref114668247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10.1.6</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_Ref114668251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10.1.7</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e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_Ref114668252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10.1.8</w:t>
      </w:r>
      <w:r w:rsidRPr="00A74CD7">
        <w:rPr>
          <w:rFonts w:asciiTheme="majorHAnsi" w:hAnsiTheme="majorHAnsi" w:cstheme="majorHAnsi"/>
          <w:color w:val="auto"/>
        </w:rPr>
        <w:fldChar w:fldCharType="end"/>
      </w:r>
      <w:r w:rsidRPr="00A74CD7">
        <w:rPr>
          <w:rFonts w:asciiTheme="majorHAnsi" w:hAnsiTheme="majorHAnsi" w:cstheme="majorHAnsi"/>
        </w:rPr>
        <w:t xml:space="preserve">, </w:t>
      </w:r>
      <w:r w:rsidRPr="00A74CD7">
        <w:rPr>
          <w:rFonts w:asciiTheme="majorHAnsi" w:hAnsiTheme="majorHAnsi" w:cstheme="majorHAnsi"/>
          <w:color w:val="auto"/>
        </w:rPr>
        <w:t xml:space="preserve">bem como pelas infrações administrativas previstas nos itens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_Ref114668085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10.1.1</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_Ref114668108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10.1.2</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e </w:t>
      </w:r>
      <w:r w:rsidRPr="00A74CD7">
        <w:rPr>
          <w:rFonts w:asciiTheme="majorHAnsi" w:hAnsiTheme="majorHAnsi" w:cstheme="majorHAnsi"/>
          <w:color w:val="auto"/>
        </w:rPr>
        <w:fldChar w:fldCharType="begin"/>
      </w:r>
      <w:r w:rsidRPr="00A74CD7">
        <w:rPr>
          <w:rFonts w:asciiTheme="majorHAnsi" w:hAnsiTheme="majorHAnsi" w:cstheme="majorHAnsi"/>
          <w:color w:val="auto"/>
        </w:rPr>
        <w:instrText xml:space="preserve"> REF _Ref114668139 \r \h  \* MERGEFORMAT </w:instrText>
      </w:r>
      <w:r w:rsidRPr="00A74CD7">
        <w:rPr>
          <w:rFonts w:asciiTheme="majorHAnsi" w:hAnsiTheme="majorHAnsi" w:cstheme="majorHAnsi"/>
          <w:color w:val="auto"/>
        </w:rPr>
      </w:r>
      <w:r w:rsidRPr="00A74CD7">
        <w:rPr>
          <w:rFonts w:asciiTheme="majorHAnsi" w:hAnsiTheme="majorHAnsi" w:cstheme="majorHAnsi"/>
          <w:color w:val="auto"/>
        </w:rPr>
        <w:fldChar w:fldCharType="separate"/>
      </w:r>
      <w:r w:rsidR="001F2B04">
        <w:rPr>
          <w:rFonts w:asciiTheme="majorHAnsi" w:hAnsiTheme="majorHAnsi" w:cstheme="majorHAnsi"/>
          <w:color w:val="auto"/>
        </w:rPr>
        <w:t>10.1.3</w:t>
      </w:r>
      <w:r w:rsidRPr="00A74CD7">
        <w:rPr>
          <w:rFonts w:asciiTheme="majorHAnsi" w:hAnsiTheme="majorHAnsi" w:cstheme="majorHAnsi"/>
          <w:color w:val="auto"/>
        </w:rPr>
        <w:fldChar w:fldCharType="end"/>
      </w:r>
      <w:r w:rsidRPr="00A74CD7">
        <w:rPr>
          <w:rFonts w:asciiTheme="majorHAnsi" w:hAnsiTheme="majorHAnsi" w:cstheme="majorHAnsi"/>
          <w:color w:val="auto"/>
        </w:rPr>
        <w:t xml:space="preserve"> </w:t>
      </w:r>
      <w:r w:rsidRPr="00A74CD7">
        <w:rPr>
          <w:rFonts w:asciiTheme="majorHAnsi" w:hAnsiTheme="majorHAnsi" w:cstheme="majorHAnsi"/>
        </w:rPr>
        <w:t xml:space="preserve">que justifiquem a imposição de penalidade mais grave que a sanção de impedimento de licitar e contratar, cuja duração observará o prazo previsto no </w:t>
      </w:r>
      <w:hyperlink r:id="rId30" w:anchor="art156§5" w:history="1">
        <w:r w:rsidRPr="00A74CD7">
          <w:rPr>
            <w:rStyle w:val="Hyperlink"/>
            <w:rFonts w:asciiTheme="majorHAnsi" w:hAnsiTheme="majorHAnsi" w:cstheme="majorHAnsi"/>
          </w:rPr>
          <w:t>art. 156, §5º, da Lei n.º 14.133/2021</w:t>
        </w:r>
      </w:hyperlink>
      <w:r w:rsidRPr="00A74CD7">
        <w:rPr>
          <w:rFonts w:asciiTheme="majorHAnsi" w:hAnsiTheme="majorHAnsi" w:cstheme="majorHAnsi"/>
        </w:rPr>
        <w:t>.</w:t>
      </w:r>
    </w:p>
    <w:p w14:paraId="77261C5B" w14:textId="269ECB3C"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A recusa injustificada do adjudicatário em assinar o contrato ou a ata de registro de preço, ou em aceitar ou retirar o instrumento equivalente no prazo estabelecido pela Administração, descrita no item </w:t>
      </w:r>
      <w:r w:rsidRPr="00A74CD7">
        <w:rPr>
          <w:rFonts w:asciiTheme="majorHAnsi" w:hAnsiTheme="majorHAnsi" w:cstheme="majorHAnsi"/>
        </w:rPr>
        <w:fldChar w:fldCharType="begin"/>
      </w:r>
      <w:r w:rsidRPr="00A74CD7">
        <w:rPr>
          <w:rFonts w:asciiTheme="majorHAnsi" w:hAnsiTheme="majorHAnsi" w:cstheme="majorHAnsi"/>
        </w:rPr>
        <w:instrText xml:space="preserve"> REF _Ref114668139 \r \h  \* MERGEFORMAT </w:instrText>
      </w:r>
      <w:r w:rsidRPr="00A74CD7">
        <w:rPr>
          <w:rFonts w:asciiTheme="majorHAnsi" w:hAnsiTheme="majorHAnsi" w:cstheme="majorHAnsi"/>
        </w:rPr>
      </w:r>
      <w:r w:rsidRPr="00A74CD7">
        <w:rPr>
          <w:rFonts w:asciiTheme="majorHAnsi" w:hAnsiTheme="majorHAnsi" w:cstheme="majorHAnsi"/>
        </w:rPr>
        <w:fldChar w:fldCharType="separate"/>
      </w:r>
      <w:r w:rsidR="001F2B04">
        <w:rPr>
          <w:rFonts w:asciiTheme="majorHAnsi" w:hAnsiTheme="majorHAnsi" w:cstheme="majorHAnsi"/>
        </w:rPr>
        <w:t>10.1.3</w:t>
      </w:r>
      <w:r w:rsidRPr="00A74CD7">
        <w:rPr>
          <w:rFonts w:asciiTheme="majorHAnsi" w:hAnsiTheme="majorHAnsi" w:cstheme="majorHAnsi"/>
        </w:rPr>
        <w:fldChar w:fldCharType="end"/>
      </w:r>
      <w:r w:rsidRPr="00A74CD7">
        <w:rPr>
          <w:rFonts w:asciiTheme="majorHAnsi" w:hAnsiTheme="majorHAnsi" w:cstheme="majorHAnsi"/>
        </w:rPr>
        <w:t xml:space="preserve">, caracterizará o descumprimento total da obrigação assumida e o sujeitará às penalidades e à imediata perda da garantia de proposta em favor do órgão ou entidade promotora da licitação. </w:t>
      </w:r>
    </w:p>
    <w:p w14:paraId="39D818D9" w14:textId="00507FA4" w:rsidR="00334C35"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77D699D1"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ED7D5AB"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92CECF2"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O recurso e o pedido de reconsideração terão efeito suspensivo do ato ou da decisão recorrida até que sobrevenha decisão final da autoridade competente.</w:t>
      </w:r>
    </w:p>
    <w:p w14:paraId="0B8AC214" w14:textId="77777777" w:rsidR="00317D61"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A aplicação das sanções previstas neste edital não exclui, em hipótese alguma, a obrigação de reparação integral dos danos causados.</w:t>
      </w:r>
    </w:p>
    <w:p w14:paraId="0295BF15" w14:textId="77777777" w:rsidR="003A1B58" w:rsidRPr="00A74CD7" w:rsidRDefault="003A1B58" w:rsidP="00231734">
      <w:pPr>
        <w:pStyle w:val="Nivel2"/>
        <w:numPr>
          <w:ilvl w:val="0"/>
          <w:numId w:val="0"/>
        </w:numPr>
        <w:spacing w:before="0" w:after="0"/>
        <w:rPr>
          <w:rFonts w:asciiTheme="majorHAnsi" w:hAnsiTheme="majorHAnsi" w:cstheme="majorHAnsi"/>
        </w:rPr>
      </w:pPr>
    </w:p>
    <w:p w14:paraId="65443BA6" w14:textId="77777777" w:rsidR="00317D61" w:rsidRDefault="00317D61" w:rsidP="007B3713">
      <w:pPr>
        <w:pStyle w:val="Nivel01"/>
        <w:numPr>
          <w:ilvl w:val="0"/>
          <w:numId w:val="23"/>
        </w:numPr>
        <w:spacing w:before="0" w:line="276" w:lineRule="auto"/>
        <w:ind w:left="0" w:firstLine="0"/>
        <w:rPr>
          <w:rFonts w:asciiTheme="majorHAnsi" w:hAnsiTheme="majorHAnsi" w:cstheme="majorHAnsi"/>
          <w:sz w:val="22"/>
          <w:szCs w:val="22"/>
        </w:rPr>
      </w:pPr>
      <w:bookmarkStart w:id="50" w:name="_Toc135469207"/>
      <w:r w:rsidRPr="00A74CD7">
        <w:rPr>
          <w:rFonts w:asciiTheme="majorHAnsi" w:hAnsiTheme="majorHAnsi" w:cstheme="majorHAnsi"/>
          <w:sz w:val="22"/>
          <w:szCs w:val="22"/>
        </w:rPr>
        <w:t>DA IMPUGNAÇÃO AO EDITAL E DO PEDIDO DE ESCLARECIMENTO</w:t>
      </w:r>
      <w:bookmarkEnd w:id="50"/>
    </w:p>
    <w:p w14:paraId="23747466" w14:textId="77777777" w:rsidR="00231734" w:rsidRPr="00231734" w:rsidRDefault="00231734" w:rsidP="00231734"/>
    <w:p w14:paraId="05B14CF7"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 xml:space="preserve">Qualquer pessoa é parte legítima para impugnar este Edital por irregularidade na aplicação da </w:t>
      </w:r>
      <w:hyperlink r:id="rId31" w:history="1">
        <w:r w:rsidRPr="00A74CD7">
          <w:rPr>
            <w:rStyle w:val="Hyperlink"/>
            <w:rFonts w:asciiTheme="majorHAnsi" w:hAnsiTheme="majorHAnsi" w:cstheme="majorHAnsi"/>
          </w:rPr>
          <w:t>Lei nº 14.133, de 2021</w:t>
        </w:r>
      </w:hyperlink>
      <w:r w:rsidRPr="00A74CD7">
        <w:rPr>
          <w:rFonts w:asciiTheme="majorHAnsi" w:hAnsiTheme="majorHAnsi" w:cstheme="majorHAnsi"/>
        </w:rPr>
        <w:t>, devendo protocolar o pedido até 3 (três) dias úteis antes da data da abertura do certame.</w:t>
      </w:r>
    </w:p>
    <w:p w14:paraId="39C7FEC1" w14:textId="51CD1B5D" w:rsidR="003D01EF"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A resposta à impugnação ou ao pedido de esclarecimento será divulgado em sítio eletrônico oficial no prazo de até 3 (três) dias úteis, limitado ao último dia útil anterior à data da abertura do certame.</w:t>
      </w:r>
    </w:p>
    <w:p w14:paraId="6C62E3A9" w14:textId="77777777" w:rsidR="00317D61" w:rsidRPr="00A74CD7" w:rsidRDefault="00317D61" w:rsidP="00231734">
      <w:pPr>
        <w:numPr>
          <w:ilvl w:val="0"/>
          <w:numId w:val="9"/>
        </w:numPr>
        <w:jc w:val="both"/>
        <w:rPr>
          <w:rFonts w:asciiTheme="majorHAnsi" w:hAnsiTheme="majorHAnsi" w:cstheme="majorHAnsi"/>
          <w:sz w:val="20"/>
          <w:szCs w:val="20"/>
        </w:rPr>
      </w:pPr>
      <w:r w:rsidRPr="00A74CD7">
        <w:rPr>
          <w:rFonts w:asciiTheme="majorHAnsi" w:hAnsiTheme="majorHAnsi" w:cstheme="majorHAnsi"/>
          <w:sz w:val="20"/>
          <w:szCs w:val="20"/>
        </w:rPr>
        <w:t xml:space="preserve">A impugnação e o pedido de esclarecimento poderão ser realizados por forma eletrônica, </w:t>
      </w:r>
      <w:r w:rsidRPr="00A74CD7">
        <w:rPr>
          <w:rFonts w:asciiTheme="majorHAnsi" w:hAnsiTheme="majorHAnsi" w:cstheme="majorHAnsi"/>
          <w:iCs/>
          <w:sz w:val="20"/>
          <w:szCs w:val="20"/>
        </w:rPr>
        <w:t>pelos seguintes meios</w:t>
      </w:r>
      <w:r w:rsidRPr="00A74CD7">
        <w:rPr>
          <w:rFonts w:asciiTheme="majorHAnsi" w:hAnsiTheme="majorHAnsi" w:cstheme="majorHAnsi"/>
          <w:sz w:val="20"/>
          <w:szCs w:val="20"/>
        </w:rPr>
        <w:t xml:space="preserve">: </w:t>
      </w:r>
      <w:hyperlink r:id="rId32" w:history="1">
        <w:r w:rsidRPr="00A74CD7">
          <w:rPr>
            <w:rStyle w:val="Hyperlink"/>
            <w:rFonts w:asciiTheme="majorHAnsi" w:hAnsiTheme="majorHAnsi" w:cstheme="majorHAnsi"/>
            <w:sz w:val="20"/>
            <w:szCs w:val="20"/>
          </w:rPr>
          <w:t>https://www.licitanet.com.br</w:t>
        </w:r>
      </w:hyperlink>
    </w:p>
    <w:p w14:paraId="33FF7D8B" w14:textId="51FCF1AA" w:rsidR="009556B0"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As impugnações e pedidos de esclarecimentos não suspendem os prazos previstos no certame.</w:t>
      </w:r>
    </w:p>
    <w:p w14:paraId="1CF9CB3C" w14:textId="77777777" w:rsidR="00317D61" w:rsidRPr="00A74CD7" w:rsidRDefault="00317D61" w:rsidP="007B3713">
      <w:pPr>
        <w:pStyle w:val="Nivel2"/>
        <w:numPr>
          <w:ilvl w:val="1"/>
          <w:numId w:val="23"/>
        </w:numPr>
        <w:spacing w:before="0" w:after="0"/>
        <w:ind w:left="0" w:firstLine="0"/>
        <w:rPr>
          <w:rFonts w:asciiTheme="majorHAnsi" w:hAnsiTheme="majorHAnsi" w:cstheme="majorHAnsi"/>
        </w:rPr>
      </w:pPr>
      <w:r w:rsidRPr="00A74CD7">
        <w:rPr>
          <w:rFonts w:asciiTheme="majorHAnsi" w:hAnsiTheme="majorHAnsi" w:cstheme="majorHAnsi"/>
        </w:rPr>
        <w:t>A concessão de efeito suspensivo à impugnação é medida excepcional e deverá ser motivada pelo agente de contratação, nos autos do processo de licitação.</w:t>
      </w:r>
    </w:p>
    <w:p w14:paraId="35F66F4D" w14:textId="731CE2F2" w:rsidR="00317D61" w:rsidRPr="00A74CD7" w:rsidRDefault="00317D61" w:rsidP="007B3713">
      <w:pPr>
        <w:pStyle w:val="Nivel2"/>
        <w:numPr>
          <w:ilvl w:val="1"/>
          <w:numId w:val="23"/>
        </w:numPr>
        <w:spacing w:beforeLines="120" w:before="288" w:afterLines="120" w:after="288"/>
        <w:rPr>
          <w:rFonts w:asciiTheme="majorHAnsi" w:hAnsiTheme="majorHAnsi" w:cstheme="majorHAnsi"/>
        </w:rPr>
      </w:pPr>
      <w:r w:rsidRPr="00A74CD7">
        <w:rPr>
          <w:rFonts w:asciiTheme="majorHAnsi" w:hAnsiTheme="majorHAnsi" w:cstheme="majorHAnsi"/>
        </w:rPr>
        <w:t>Acolhida a impugnação, será definida e publicada nova data para a realização do certame.</w:t>
      </w:r>
    </w:p>
    <w:p w14:paraId="4A18A0C8" w14:textId="77777777" w:rsidR="00317D61" w:rsidRPr="003A1B58" w:rsidRDefault="00317D61" w:rsidP="007B3713">
      <w:pPr>
        <w:pStyle w:val="Nivel01"/>
        <w:numPr>
          <w:ilvl w:val="0"/>
          <w:numId w:val="23"/>
        </w:numPr>
        <w:spacing w:before="0" w:line="276" w:lineRule="auto"/>
        <w:rPr>
          <w:rFonts w:asciiTheme="majorHAnsi" w:hAnsiTheme="majorHAnsi" w:cstheme="majorHAnsi"/>
          <w:sz w:val="22"/>
          <w:szCs w:val="22"/>
        </w:rPr>
      </w:pPr>
      <w:bookmarkStart w:id="51" w:name="_Toc135469208"/>
      <w:r w:rsidRPr="00A74CD7">
        <w:rPr>
          <w:rFonts w:asciiTheme="majorHAnsi" w:hAnsiTheme="majorHAnsi" w:cstheme="majorHAnsi"/>
          <w:sz w:val="22"/>
          <w:szCs w:val="22"/>
        </w:rPr>
        <w:t>DA GESTÃO E FISCALIZAÇÃO:</w:t>
      </w:r>
    </w:p>
    <w:p w14:paraId="2DDD0142" w14:textId="77777777" w:rsidR="00317D61" w:rsidRPr="003A1B58" w:rsidRDefault="00317D61" w:rsidP="00231734">
      <w:pPr>
        <w:rPr>
          <w:rFonts w:asciiTheme="majorHAnsi" w:hAnsiTheme="majorHAnsi" w:cstheme="majorHAnsi"/>
        </w:rPr>
      </w:pPr>
    </w:p>
    <w:p w14:paraId="12860A56" w14:textId="7A23C02E" w:rsidR="00317D61" w:rsidRPr="003A1B58" w:rsidRDefault="00317D61" w:rsidP="007B3713">
      <w:pPr>
        <w:pStyle w:val="PargrafodaLista"/>
        <w:numPr>
          <w:ilvl w:val="1"/>
          <w:numId w:val="23"/>
        </w:numPr>
        <w:spacing w:line="276" w:lineRule="auto"/>
        <w:ind w:left="357" w:hanging="357"/>
        <w:jc w:val="both"/>
        <w:rPr>
          <w:rFonts w:asciiTheme="majorHAnsi" w:hAnsiTheme="majorHAnsi" w:cstheme="majorHAnsi"/>
          <w:bCs/>
          <w:sz w:val="20"/>
          <w:szCs w:val="20"/>
        </w:rPr>
      </w:pPr>
      <w:r w:rsidRPr="003A1B58">
        <w:rPr>
          <w:rFonts w:asciiTheme="majorHAnsi" w:hAnsiTheme="majorHAnsi" w:cstheme="majorHAnsi"/>
          <w:bCs/>
          <w:sz w:val="20"/>
          <w:szCs w:val="20"/>
        </w:rPr>
        <w:t xml:space="preserve">Durante a vigência do presente </w:t>
      </w:r>
      <w:r w:rsidRPr="003A1B58">
        <w:rPr>
          <w:rFonts w:asciiTheme="majorHAnsi" w:hAnsiTheme="majorHAnsi" w:cstheme="majorHAnsi"/>
          <w:b/>
          <w:bCs/>
          <w:sz w:val="20"/>
          <w:szCs w:val="20"/>
        </w:rPr>
        <w:t>CONTRATO,</w:t>
      </w:r>
      <w:r w:rsidRPr="003A1B58">
        <w:rPr>
          <w:rFonts w:asciiTheme="majorHAnsi" w:hAnsiTheme="majorHAnsi" w:cstheme="majorHAnsi"/>
          <w:bCs/>
          <w:sz w:val="20"/>
          <w:szCs w:val="20"/>
        </w:rPr>
        <w:t xml:space="preserve"> a gestão será executada pelo senhor </w:t>
      </w:r>
      <w:r w:rsidR="00B36D8F">
        <w:rPr>
          <w:rFonts w:asciiTheme="majorHAnsi" w:hAnsiTheme="majorHAnsi" w:cstheme="majorHAnsi"/>
          <w:bCs/>
          <w:sz w:val="20"/>
          <w:szCs w:val="20"/>
        </w:rPr>
        <w:t>Luiz Fernando Muzzi de Miranda</w:t>
      </w:r>
      <w:r w:rsidRPr="003A1B58">
        <w:rPr>
          <w:rFonts w:asciiTheme="majorHAnsi" w:hAnsiTheme="majorHAnsi" w:cstheme="majorHAnsi"/>
          <w:bCs/>
          <w:sz w:val="20"/>
          <w:szCs w:val="20"/>
        </w:rPr>
        <w:t xml:space="preserve">, matrícula nº </w:t>
      </w:r>
      <w:r w:rsidR="00B36D8F">
        <w:rPr>
          <w:rFonts w:asciiTheme="majorHAnsi" w:hAnsiTheme="majorHAnsi" w:cstheme="majorHAnsi"/>
          <w:bCs/>
          <w:sz w:val="20"/>
          <w:szCs w:val="20"/>
        </w:rPr>
        <w:t>72.807</w:t>
      </w:r>
      <w:r w:rsidRPr="003A1B58">
        <w:rPr>
          <w:rFonts w:asciiTheme="majorHAnsi" w:hAnsiTheme="majorHAnsi" w:cstheme="majorHAnsi"/>
          <w:bCs/>
          <w:sz w:val="20"/>
          <w:szCs w:val="20"/>
        </w:rPr>
        <w:t xml:space="preserve"> e CPF nº </w:t>
      </w:r>
      <w:r w:rsidR="00B36D8F">
        <w:rPr>
          <w:rFonts w:asciiTheme="majorHAnsi" w:hAnsiTheme="majorHAnsi" w:cstheme="majorHAnsi"/>
          <w:bCs/>
          <w:sz w:val="20"/>
          <w:szCs w:val="20"/>
        </w:rPr>
        <w:t>804.277.817-04</w:t>
      </w:r>
      <w:r w:rsidRPr="003A1B58">
        <w:rPr>
          <w:rFonts w:asciiTheme="majorHAnsi" w:hAnsiTheme="majorHAnsi" w:cstheme="majorHAnsi"/>
          <w:bCs/>
          <w:sz w:val="20"/>
          <w:szCs w:val="20"/>
        </w:rPr>
        <w:t xml:space="preserve">  e  sua fiscalização </w:t>
      </w:r>
      <w:r w:rsidR="001F2B04">
        <w:rPr>
          <w:rFonts w:asciiTheme="majorHAnsi" w:hAnsiTheme="majorHAnsi" w:cstheme="majorHAnsi"/>
          <w:bCs/>
          <w:sz w:val="20"/>
          <w:szCs w:val="20"/>
        </w:rPr>
        <w:t xml:space="preserve">técnica </w:t>
      </w:r>
      <w:r w:rsidRPr="003A1B58">
        <w:rPr>
          <w:rFonts w:asciiTheme="majorHAnsi" w:hAnsiTheme="majorHAnsi" w:cstheme="majorHAnsi"/>
          <w:bCs/>
          <w:sz w:val="20"/>
          <w:szCs w:val="20"/>
        </w:rPr>
        <w:t>será realizada pela Secretaria Municipal de Obras, Saneamento</w:t>
      </w:r>
      <w:r w:rsidR="00467E53" w:rsidRPr="003A1B58">
        <w:rPr>
          <w:rFonts w:asciiTheme="majorHAnsi" w:hAnsiTheme="majorHAnsi" w:cstheme="majorHAnsi"/>
          <w:bCs/>
          <w:sz w:val="20"/>
          <w:szCs w:val="20"/>
        </w:rPr>
        <w:t xml:space="preserve">, </w:t>
      </w:r>
      <w:r w:rsidRPr="003A1B58">
        <w:rPr>
          <w:rFonts w:asciiTheme="majorHAnsi" w:hAnsiTheme="majorHAnsi" w:cstheme="majorHAnsi"/>
          <w:bCs/>
          <w:sz w:val="20"/>
          <w:szCs w:val="20"/>
        </w:rPr>
        <w:t>Urbanismo</w:t>
      </w:r>
      <w:r w:rsidR="00467E53" w:rsidRPr="003A1B58">
        <w:rPr>
          <w:rFonts w:asciiTheme="majorHAnsi" w:hAnsiTheme="majorHAnsi" w:cstheme="majorHAnsi"/>
          <w:bCs/>
          <w:sz w:val="20"/>
          <w:szCs w:val="20"/>
        </w:rPr>
        <w:t xml:space="preserve"> e Conservação</w:t>
      </w:r>
      <w:r w:rsidRPr="003A1B58">
        <w:rPr>
          <w:rFonts w:asciiTheme="majorHAnsi" w:hAnsiTheme="majorHAnsi" w:cstheme="majorHAnsi"/>
          <w:bCs/>
          <w:sz w:val="20"/>
          <w:szCs w:val="20"/>
        </w:rPr>
        <w:t xml:space="preserve">, através dos responsáveis o senhor, </w:t>
      </w:r>
      <w:r w:rsidR="001F2B04">
        <w:rPr>
          <w:rFonts w:asciiTheme="majorHAnsi" w:hAnsiTheme="majorHAnsi" w:cstheme="majorHAnsi"/>
          <w:bCs/>
          <w:sz w:val="20"/>
          <w:szCs w:val="20"/>
        </w:rPr>
        <w:t>Adalberto de Oliveira da Cruz</w:t>
      </w:r>
      <w:r w:rsidRPr="003A1B58">
        <w:rPr>
          <w:rFonts w:asciiTheme="majorHAnsi" w:hAnsiTheme="majorHAnsi" w:cstheme="majorHAnsi"/>
          <w:bCs/>
          <w:sz w:val="20"/>
          <w:szCs w:val="20"/>
        </w:rPr>
        <w:t xml:space="preserve">, matrícula nº </w:t>
      </w:r>
      <w:r w:rsidR="001F2B04">
        <w:rPr>
          <w:rFonts w:asciiTheme="majorHAnsi" w:hAnsiTheme="majorHAnsi" w:cstheme="majorHAnsi"/>
          <w:bCs/>
          <w:sz w:val="20"/>
          <w:szCs w:val="20"/>
        </w:rPr>
        <w:t xml:space="preserve">19.120 </w:t>
      </w:r>
      <w:r w:rsidRPr="003A1B58">
        <w:rPr>
          <w:rFonts w:asciiTheme="majorHAnsi" w:hAnsiTheme="majorHAnsi" w:cstheme="majorHAnsi"/>
          <w:bCs/>
          <w:sz w:val="20"/>
          <w:szCs w:val="20"/>
        </w:rPr>
        <w:t xml:space="preserve">e CPF nº </w:t>
      </w:r>
      <w:r w:rsidR="001F2B04">
        <w:rPr>
          <w:rFonts w:asciiTheme="majorHAnsi" w:hAnsiTheme="majorHAnsi" w:cstheme="majorHAnsi"/>
          <w:bCs/>
          <w:sz w:val="20"/>
          <w:szCs w:val="20"/>
        </w:rPr>
        <w:t>103.027.897-07</w:t>
      </w:r>
      <w:r w:rsidRPr="003A1B58">
        <w:rPr>
          <w:rFonts w:asciiTheme="majorHAnsi" w:hAnsiTheme="majorHAnsi" w:cstheme="majorHAnsi"/>
          <w:bCs/>
          <w:sz w:val="20"/>
          <w:szCs w:val="20"/>
        </w:rPr>
        <w:t xml:space="preserve"> e na impossibilidade deste, assumirá a fiscalização, o senhor </w:t>
      </w:r>
      <w:r w:rsidR="001F2B04">
        <w:rPr>
          <w:rFonts w:asciiTheme="majorHAnsi" w:hAnsiTheme="majorHAnsi" w:cstheme="majorHAnsi"/>
          <w:bCs/>
          <w:sz w:val="20"/>
          <w:szCs w:val="20"/>
        </w:rPr>
        <w:t>Rafael de Lima Oliveira</w:t>
      </w:r>
      <w:r w:rsidRPr="003A1B58">
        <w:rPr>
          <w:rFonts w:asciiTheme="majorHAnsi" w:hAnsiTheme="majorHAnsi" w:cstheme="majorHAnsi"/>
          <w:bCs/>
          <w:sz w:val="20"/>
          <w:szCs w:val="20"/>
        </w:rPr>
        <w:t xml:space="preserve">, matrícula nº </w:t>
      </w:r>
      <w:r w:rsidR="001F2B04">
        <w:rPr>
          <w:rFonts w:asciiTheme="majorHAnsi" w:hAnsiTheme="majorHAnsi" w:cstheme="majorHAnsi"/>
          <w:bCs/>
          <w:sz w:val="20"/>
          <w:szCs w:val="20"/>
        </w:rPr>
        <w:t>19.121</w:t>
      </w:r>
      <w:r w:rsidRPr="003A1B58">
        <w:rPr>
          <w:rFonts w:asciiTheme="majorHAnsi" w:hAnsiTheme="majorHAnsi" w:cstheme="majorHAnsi"/>
          <w:bCs/>
          <w:sz w:val="20"/>
          <w:szCs w:val="20"/>
        </w:rPr>
        <w:t xml:space="preserve"> e CPF nº </w:t>
      </w:r>
      <w:r w:rsidR="001F2B04">
        <w:rPr>
          <w:rFonts w:asciiTheme="majorHAnsi" w:hAnsiTheme="majorHAnsi" w:cstheme="majorHAnsi"/>
          <w:bCs/>
          <w:sz w:val="20"/>
          <w:szCs w:val="20"/>
        </w:rPr>
        <w:t>146.334.987-46</w:t>
      </w:r>
      <w:r w:rsidRPr="003A1B58">
        <w:rPr>
          <w:rFonts w:asciiTheme="majorHAnsi" w:hAnsiTheme="majorHAnsi" w:cstheme="majorHAnsi"/>
          <w:bCs/>
          <w:sz w:val="20"/>
          <w:szCs w:val="20"/>
        </w:rPr>
        <w:t xml:space="preserve">, </w:t>
      </w:r>
      <w:r w:rsidR="001F2B04">
        <w:rPr>
          <w:rFonts w:asciiTheme="majorHAnsi" w:hAnsiTheme="majorHAnsi" w:cstheme="majorHAnsi"/>
          <w:bCs/>
          <w:sz w:val="20"/>
          <w:szCs w:val="20"/>
        </w:rPr>
        <w:t xml:space="preserve">e a fiscalização administrativa pelo senhor Bernardo Ribeiro Monteiro e Silva, </w:t>
      </w:r>
      <w:r w:rsidRPr="003A1B58">
        <w:rPr>
          <w:rFonts w:asciiTheme="majorHAnsi" w:hAnsiTheme="majorHAnsi" w:cstheme="majorHAnsi"/>
          <w:bCs/>
          <w:sz w:val="20"/>
          <w:szCs w:val="20"/>
        </w:rPr>
        <w:t xml:space="preserve">para acompanhamento e fiscalização nos termos do art. 117 da Lei Federal nº 14.133/21, para as funções de fiscal do Contrato – Os fiscais poderão exigir a substituição de qualquer empregado da </w:t>
      </w:r>
      <w:r w:rsidRPr="003A1B58">
        <w:rPr>
          <w:rFonts w:asciiTheme="majorHAnsi" w:hAnsiTheme="majorHAnsi" w:cstheme="majorHAnsi"/>
          <w:b/>
          <w:bCs/>
          <w:sz w:val="20"/>
          <w:szCs w:val="20"/>
        </w:rPr>
        <w:t>CONTRATADA</w:t>
      </w:r>
      <w:r w:rsidRPr="003A1B58">
        <w:rPr>
          <w:rFonts w:asciiTheme="majorHAnsi" w:hAnsiTheme="majorHAnsi" w:cstheme="majorHAnsi"/>
          <w:bCs/>
          <w:sz w:val="20"/>
          <w:szCs w:val="20"/>
        </w:rPr>
        <w:t xml:space="preserve">, no interesse do objeto, assim como aceitar a substituição de integrantes da equipe técnica da </w:t>
      </w:r>
      <w:r w:rsidRPr="003A1B58">
        <w:rPr>
          <w:rFonts w:asciiTheme="majorHAnsi" w:hAnsiTheme="majorHAnsi" w:cstheme="majorHAnsi"/>
          <w:b/>
          <w:bCs/>
          <w:sz w:val="20"/>
          <w:szCs w:val="20"/>
        </w:rPr>
        <w:t>CONTRATADA</w:t>
      </w:r>
      <w:r w:rsidRPr="003A1B58">
        <w:rPr>
          <w:rFonts w:asciiTheme="majorHAnsi" w:hAnsiTheme="majorHAnsi" w:cstheme="majorHAnsi"/>
          <w:bCs/>
          <w:sz w:val="20"/>
          <w:szCs w:val="20"/>
        </w:rPr>
        <w:t xml:space="preserve"> através de solicitação</w:t>
      </w:r>
      <w:r w:rsidR="00317267" w:rsidRPr="003A1B58">
        <w:rPr>
          <w:rFonts w:asciiTheme="majorHAnsi" w:hAnsiTheme="majorHAnsi" w:cstheme="majorHAnsi"/>
          <w:bCs/>
          <w:sz w:val="20"/>
          <w:szCs w:val="20"/>
        </w:rPr>
        <w:t xml:space="preserve"> </w:t>
      </w:r>
      <w:r w:rsidRPr="003A1B58">
        <w:rPr>
          <w:rFonts w:asciiTheme="majorHAnsi" w:hAnsiTheme="majorHAnsi" w:cstheme="majorHAnsi"/>
          <w:bCs/>
          <w:sz w:val="20"/>
          <w:szCs w:val="20"/>
        </w:rPr>
        <w:t xml:space="preserve">escrita deste. Tais substituições deverão observar única e exclusivamente os interesses do objeto do presente </w:t>
      </w:r>
      <w:r w:rsidRPr="003A1B58">
        <w:rPr>
          <w:rFonts w:asciiTheme="majorHAnsi" w:hAnsiTheme="majorHAnsi" w:cstheme="majorHAnsi"/>
          <w:b/>
          <w:bCs/>
          <w:sz w:val="20"/>
          <w:szCs w:val="20"/>
        </w:rPr>
        <w:t>CONTRATO</w:t>
      </w:r>
      <w:r w:rsidRPr="003A1B58">
        <w:rPr>
          <w:rFonts w:asciiTheme="majorHAnsi" w:hAnsiTheme="majorHAnsi" w:cstheme="majorHAnsi"/>
          <w:bCs/>
          <w:sz w:val="20"/>
          <w:szCs w:val="20"/>
        </w:rPr>
        <w:t>, ou seja, a eficiência na execução dos serviços de manutenção preventiva e corretiva.</w:t>
      </w:r>
    </w:p>
    <w:p w14:paraId="65E85F14" w14:textId="77777777" w:rsidR="003A1B58" w:rsidRPr="003A1B58" w:rsidRDefault="003A1B58" w:rsidP="00231734">
      <w:pPr>
        <w:jc w:val="both"/>
        <w:rPr>
          <w:rFonts w:asciiTheme="majorHAnsi" w:hAnsiTheme="majorHAnsi" w:cstheme="majorHAnsi"/>
          <w:bCs/>
          <w:sz w:val="20"/>
          <w:szCs w:val="20"/>
        </w:rPr>
      </w:pPr>
    </w:p>
    <w:p w14:paraId="6FC12444" w14:textId="3736ECAD" w:rsidR="00826D9D" w:rsidRPr="00231734" w:rsidRDefault="00826D9D" w:rsidP="007B3713">
      <w:pPr>
        <w:pStyle w:val="PargrafodaLista"/>
        <w:numPr>
          <w:ilvl w:val="0"/>
          <w:numId w:val="23"/>
        </w:numPr>
        <w:spacing w:line="276" w:lineRule="auto"/>
        <w:jc w:val="both"/>
        <w:rPr>
          <w:rFonts w:asciiTheme="majorHAnsi" w:hAnsiTheme="majorHAnsi" w:cstheme="majorHAnsi"/>
          <w:b/>
          <w:sz w:val="22"/>
          <w:szCs w:val="22"/>
        </w:rPr>
      </w:pPr>
      <w:r w:rsidRPr="003A1B58">
        <w:rPr>
          <w:rFonts w:asciiTheme="majorHAnsi" w:hAnsiTheme="majorHAnsi" w:cstheme="majorHAnsi"/>
          <w:b/>
          <w:sz w:val="22"/>
          <w:szCs w:val="22"/>
        </w:rPr>
        <w:t>DAS DOTAÇÕES ORÇAMENTÁRIAS:</w:t>
      </w:r>
    </w:p>
    <w:p w14:paraId="37FB9971" w14:textId="77777777" w:rsidR="00AD59E2" w:rsidRPr="00231734" w:rsidRDefault="00AD59E2" w:rsidP="00231734">
      <w:pPr>
        <w:jc w:val="both"/>
        <w:rPr>
          <w:rFonts w:asciiTheme="majorHAnsi" w:hAnsiTheme="majorHAnsi" w:cstheme="majorHAnsi"/>
          <w:bCs/>
          <w:sz w:val="20"/>
          <w:szCs w:val="20"/>
        </w:rPr>
      </w:pPr>
    </w:p>
    <w:p w14:paraId="3FD9B9C3" w14:textId="1DA3EACC" w:rsidR="00826D9D" w:rsidRPr="00231734" w:rsidRDefault="00AD59E2" w:rsidP="00231734">
      <w:pPr>
        <w:jc w:val="both"/>
        <w:rPr>
          <w:rFonts w:asciiTheme="majorHAnsi" w:hAnsiTheme="majorHAnsi" w:cstheme="majorHAnsi"/>
          <w:bCs/>
          <w:sz w:val="20"/>
          <w:szCs w:val="20"/>
        </w:rPr>
      </w:pPr>
      <w:r w:rsidRPr="00231734">
        <w:rPr>
          <w:rFonts w:asciiTheme="majorHAnsi" w:hAnsiTheme="majorHAnsi" w:cstheme="majorHAnsi"/>
          <w:bCs/>
          <w:sz w:val="20"/>
          <w:szCs w:val="20"/>
        </w:rPr>
        <w:t xml:space="preserve">13.1 </w:t>
      </w:r>
      <w:r w:rsidR="00826D9D" w:rsidRPr="00231734">
        <w:rPr>
          <w:rFonts w:asciiTheme="majorHAnsi" w:hAnsiTheme="majorHAnsi" w:cstheme="majorHAnsi"/>
          <w:bCs/>
          <w:sz w:val="20"/>
          <w:szCs w:val="20"/>
        </w:rPr>
        <w:t>A presente despesa será atendida no presente exercício à conta das dotações orçamentárias:</w:t>
      </w:r>
    </w:p>
    <w:p w14:paraId="1D6E6F63" w14:textId="77777777" w:rsidR="00826D9D" w:rsidRPr="00231734" w:rsidRDefault="00826D9D" w:rsidP="00231734">
      <w:pPr>
        <w:pStyle w:val="PargrafodaLista"/>
        <w:spacing w:line="276" w:lineRule="auto"/>
        <w:ind w:left="360"/>
        <w:jc w:val="both"/>
        <w:rPr>
          <w:rFonts w:asciiTheme="majorHAnsi" w:hAnsiTheme="majorHAnsi" w:cstheme="majorHAnsi"/>
          <w:bCs/>
          <w:sz w:val="20"/>
          <w:szCs w:val="20"/>
        </w:rPr>
      </w:pPr>
    </w:p>
    <w:p w14:paraId="102E610C" w14:textId="6E3F42AF" w:rsidR="00CF2BBE" w:rsidRDefault="00CF2BBE" w:rsidP="00CF2BBE">
      <w:pPr>
        <w:pStyle w:val="PargrafodaLista"/>
        <w:numPr>
          <w:ilvl w:val="0"/>
          <w:numId w:val="9"/>
        </w:numPr>
        <w:spacing w:line="276" w:lineRule="auto"/>
        <w:jc w:val="both"/>
        <w:rPr>
          <w:rFonts w:asciiTheme="majorHAnsi" w:hAnsiTheme="majorHAnsi" w:cstheme="majorHAnsi"/>
          <w:bCs/>
          <w:sz w:val="20"/>
          <w:szCs w:val="20"/>
        </w:rPr>
      </w:pPr>
      <w:r>
        <w:rPr>
          <w:rFonts w:asciiTheme="majorHAnsi" w:hAnsiTheme="majorHAnsi" w:cstheme="majorHAnsi"/>
          <w:bCs/>
          <w:sz w:val="20"/>
          <w:szCs w:val="20"/>
        </w:rPr>
        <w:t>04.122.0006.1008.4.4.90.51.00.00.00.00.01.700.0000 (135)</w:t>
      </w:r>
    </w:p>
    <w:p w14:paraId="4118005E" w14:textId="4243AA7A" w:rsidR="003A1B58" w:rsidRDefault="00CF2BBE" w:rsidP="00CF2BBE">
      <w:pPr>
        <w:pStyle w:val="PargrafodaLista"/>
        <w:numPr>
          <w:ilvl w:val="0"/>
          <w:numId w:val="9"/>
        </w:numPr>
        <w:spacing w:line="276" w:lineRule="auto"/>
        <w:jc w:val="both"/>
        <w:rPr>
          <w:rFonts w:asciiTheme="majorHAnsi" w:hAnsiTheme="majorHAnsi" w:cstheme="majorHAnsi"/>
          <w:bCs/>
          <w:sz w:val="20"/>
          <w:szCs w:val="20"/>
        </w:rPr>
      </w:pPr>
      <w:r w:rsidRPr="00CF2BBE">
        <w:rPr>
          <w:rFonts w:asciiTheme="majorHAnsi" w:hAnsiTheme="majorHAnsi" w:cstheme="majorHAnsi"/>
          <w:bCs/>
          <w:sz w:val="20"/>
          <w:szCs w:val="20"/>
        </w:rPr>
        <w:t>04.122.0006.1008.4.4.90.51.00.00.00.00.01.70</w:t>
      </w:r>
      <w:r w:rsidRPr="00CF2BBE">
        <w:rPr>
          <w:rFonts w:asciiTheme="majorHAnsi" w:hAnsiTheme="majorHAnsi" w:cstheme="majorHAnsi"/>
          <w:bCs/>
          <w:sz w:val="20"/>
          <w:szCs w:val="20"/>
        </w:rPr>
        <w:t>4</w:t>
      </w:r>
      <w:r w:rsidRPr="00CF2BBE">
        <w:rPr>
          <w:rFonts w:asciiTheme="majorHAnsi" w:hAnsiTheme="majorHAnsi" w:cstheme="majorHAnsi"/>
          <w:bCs/>
          <w:sz w:val="20"/>
          <w:szCs w:val="20"/>
        </w:rPr>
        <w:t>.0000</w:t>
      </w:r>
      <w:r w:rsidRPr="00CF2BBE">
        <w:rPr>
          <w:rFonts w:asciiTheme="majorHAnsi" w:hAnsiTheme="majorHAnsi" w:cstheme="majorHAnsi"/>
          <w:bCs/>
          <w:sz w:val="20"/>
          <w:szCs w:val="20"/>
        </w:rPr>
        <w:t xml:space="preserve"> (135)</w:t>
      </w:r>
    </w:p>
    <w:p w14:paraId="319AA798" w14:textId="77777777" w:rsidR="00CF2BBE" w:rsidRPr="00CF2BBE" w:rsidRDefault="00CF2BBE" w:rsidP="00CF2BBE">
      <w:pPr>
        <w:pStyle w:val="PargrafodaLista"/>
        <w:spacing w:line="276" w:lineRule="auto"/>
        <w:jc w:val="both"/>
        <w:rPr>
          <w:rFonts w:asciiTheme="majorHAnsi" w:hAnsiTheme="majorHAnsi" w:cstheme="majorHAnsi"/>
          <w:bCs/>
          <w:sz w:val="20"/>
          <w:szCs w:val="20"/>
        </w:rPr>
      </w:pPr>
    </w:p>
    <w:p w14:paraId="3B47320D" w14:textId="77777777" w:rsidR="00317D61" w:rsidRPr="00231734" w:rsidRDefault="00317D61" w:rsidP="00231734">
      <w:pPr>
        <w:pStyle w:val="Nivel01"/>
        <w:numPr>
          <w:ilvl w:val="0"/>
          <w:numId w:val="0"/>
        </w:numPr>
        <w:spacing w:before="0" w:line="276" w:lineRule="auto"/>
        <w:rPr>
          <w:rFonts w:asciiTheme="majorHAnsi" w:hAnsiTheme="majorHAnsi" w:cstheme="majorHAnsi"/>
          <w:sz w:val="22"/>
          <w:szCs w:val="22"/>
        </w:rPr>
      </w:pPr>
      <w:r w:rsidRPr="00231734">
        <w:rPr>
          <w:rFonts w:asciiTheme="majorHAnsi" w:hAnsiTheme="majorHAnsi" w:cstheme="majorHAnsi"/>
          <w:bCs w:val="0"/>
          <w:sz w:val="22"/>
          <w:szCs w:val="22"/>
        </w:rPr>
        <w:t>14</w:t>
      </w:r>
      <w:r w:rsidRPr="00231734">
        <w:rPr>
          <w:rFonts w:asciiTheme="majorHAnsi" w:hAnsiTheme="majorHAnsi" w:cstheme="majorHAnsi"/>
          <w:bCs w:val="0"/>
        </w:rPr>
        <w:t xml:space="preserve"> </w:t>
      </w:r>
      <w:r w:rsidRPr="00231734">
        <w:rPr>
          <w:rFonts w:asciiTheme="majorHAnsi" w:hAnsiTheme="majorHAnsi" w:cstheme="majorHAnsi"/>
          <w:bCs w:val="0"/>
          <w:sz w:val="22"/>
          <w:szCs w:val="22"/>
        </w:rPr>
        <w:t xml:space="preserve">DO </w:t>
      </w:r>
      <w:r w:rsidRPr="00231734">
        <w:rPr>
          <w:rFonts w:asciiTheme="majorHAnsi" w:hAnsiTheme="majorHAnsi" w:cstheme="majorHAnsi"/>
          <w:sz w:val="22"/>
          <w:szCs w:val="22"/>
        </w:rPr>
        <w:t>PAGAMENTO:</w:t>
      </w:r>
    </w:p>
    <w:p w14:paraId="3557E807" w14:textId="77777777" w:rsidR="00317D61" w:rsidRPr="00231734" w:rsidRDefault="00317D61" w:rsidP="00231734">
      <w:pPr>
        <w:rPr>
          <w:rFonts w:asciiTheme="majorHAnsi" w:hAnsiTheme="majorHAnsi" w:cstheme="majorHAnsi"/>
        </w:rPr>
      </w:pPr>
    </w:p>
    <w:p w14:paraId="086D1D14" w14:textId="77777777" w:rsidR="00317D61" w:rsidRPr="00A74CD7" w:rsidRDefault="00317D61" w:rsidP="00231734">
      <w:pPr>
        <w:ind w:firstLine="720"/>
        <w:jc w:val="both"/>
        <w:rPr>
          <w:rFonts w:asciiTheme="majorHAnsi" w:hAnsiTheme="majorHAnsi" w:cstheme="majorHAnsi"/>
          <w:bCs/>
          <w:color w:val="000000" w:themeColor="text1"/>
        </w:rPr>
      </w:pPr>
      <w:r w:rsidRPr="00A74CD7">
        <w:rPr>
          <w:rFonts w:asciiTheme="majorHAnsi" w:hAnsiTheme="majorHAnsi" w:cstheme="majorHAnsi"/>
          <w:bCs/>
          <w:sz w:val="20"/>
          <w:szCs w:val="20"/>
        </w:rPr>
        <w:t xml:space="preserve">14.1 </w:t>
      </w:r>
      <w:r w:rsidRPr="00A74CD7">
        <w:rPr>
          <w:rFonts w:asciiTheme="majorHAnsi" w:hAnsiTheme="majorHAnsi" w:cstheme="majorHAnsi"/>
          <w:bCs/>
          <w:color w:val="000000" w:themeColor="text1"/>
          <w:sz w:val="20"/>
          <w:szCs w:val="20"/>
        </w:rPr>
        <w:t>Os pagamentos dos serviços objeto deste Contrato serão efetuados após a execução dos serviços efetivamente executados, com os preços previamente definidos e em conformidade com o Cronograma Físico-Financeiro</w:t>
      </w:r>
      <w:r w:rsidRPr="00A74CD7">
        <w:rPr>
          <w:rFonts w:asciiTheme="majorHAnsi" w:hAnsiTheme="majorHAnsi" w:cstheme="majorHAnsi"/>
          <w:bCs/>
          <w:color w:val="000000" w:themeColor="text1"/>
        </w:rPr>
        <w:t>;</w:t>
      </w:r>
    </w:p>
    <w:p w14:paraId="1260C514" w14:textId="658FE8C1" w:rsidR="00317D61" w:rsidRPr="00A74CD7" w:rsidRDefault="00317D61" w:rsidP="00231734">
      <w:pPr>
        <w:ind w:firstLine="720"/>
        <w:jc w:val="both"/>
        <w:rPr>
          <w:rFonts w:asciiTheme="majorHAnsi" w:hAnsiTheme="majorHAnsi" w:cstheme="majorHAnsi"/>
          <w:bCs/>
          <w:color w:val="000000" w:themeColor="text1"/>
        </w:rPr>
      </w:pPr>
      <w:r w:rsidRPr="00A74CD7">
        <w:rPr>
          <w:rFonts w:asciiTheme="majorHAnsi" w:hAnsiTheme="majorHAnsi" w:cstheme="majorHAnsi"/>
          <w:bCs/>
          <w:color w:val="000000" w:themeColor="text1"/>
          <w:sz w:val="20"/>
          <w:szCs w:val="20"/>
        </w:rPr>
        <w:t>14.2 Para efeito de medição, somente serão considerados os serviços concluídos e aprovados pela fiscalização da Secretaria Municipal de Obras, Saneamento</w:t>
      </w:r>
      <w:r w:rsidR="00F03991" w:rsidRPr="00A74CD7">
        <w:rPr>
          <w:rFonts w:asciiTheme="majorHAnsi" w:hAnsiTheme="majorHAnsi" w:cstheme="majorHAnsi"/>
          <w:bCs/>
          <w:color w:val="000000" w:themeColor="text1"/>
          <w:sz w:val="20"/>
          <w:szCs w:val="20"/>
        </w:rPr>
        <w:t xml:space="preserve">, </w:t>
      </w:r>
      <w:r w:rsidRPr="00A74CD7">
        <w:rPr>
          <w:rFonts w:asciiTheme="majorHAnsi" w:hAnsiTheme="majorHAnsi" w:cstheme="majorHAnsi"/>
          <w:bCs/>
          <w:color w:val="000000" w:themeColor="text1"/>
          <w:sz w:val="20"/>
          <w:szCs w:val="20"/>
        </w:rPr>
        <w:t>Urbanismo</w:t>
      </w:r>
      <w:r w:rsidR="00F03991" w:rsidRPr="00A74CD7">
        <w:rPr>
          <w:rFonts w:asciiTheme="majorHAnsi" w:hAnsiTheme="majorHAnsi" w:cstheme="majorHAnsi"/>
          <w:bCs/>
          <w:color w:val="000000" w:themeColor="text1"/>
          <w:sz w:val="20"/>
          <w:szCs w:val="20"/>
        </w:rPr>
        <w:t xml:space="preserve"> e Conservação</w:t>
      </w:r>
      <w:r w:rsidRPr="00A74CD7">
        <w:rPr>
          <w:rFonts w:asciiTheme="majorHAnsi" w:hAnsiTheme="majorHAnsi" w:cstheme="majorHAnsi"/>
          <w:bCs/>
          <w:color w:val="000000" w:themeColor="text1"/>
          <w:sz w:val="20"/>
          <w:szCs w:val="20"/>
        </w:rPr>
        <w:t>, desde que executados de acordo com as especificações constantes no Edital. As quantidades serão aferidas em medições reais, realizadas no local pela fiscalização, em conjunto com o preposto da Contratada</w:t>
      </w:r>
      <w:r w:rsidRPr="00A74CD7">
        <w:rPr>
          <w:rFonts w:asciiTheme="majorHAnsi" w:hAnsiTheme="majorHAnsi" w:cstheme="majorHAnsi"/>
          <w:bCs/>
          <w:color w:val="000000" w:themeColor="text1"/>
        </w:rPr>
        <w:t>;</w:t>
      </w:r>
    </w:p>
    <w:p w14:paraId="213E4478" w14:textId="2CE0F3E5" w:rsidR="00317D61" w:rsidRPr="00A74CD7" w:rsidRDefault="00317D61" w:rsidP="00231734">
      <w:pPr>
        <w:ind w:firstLine="360"/>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14.3 Os pagamentos serão efetuados por meio de crédito em conta corrente da Contratada em até 30 (trinta) dias após a apresentação das Notas Fiscais e faturas, documentos estes, devidamente atestados pela Secretaria Municipal de Obras, Saneamento</w:t>
      </w:r>
      <w:r w:rsidR="00F03991" w:rsidRPr="00A74CD7">
        <w:rPr>
          <w:rFonts w:asciiTheme="majorHAnsi" w:hAnsiTheme="majorHAnsi" w:cstheme="majorHAnsi"/>
          <w:bCs/>
          <w:color w:val="000000" w:themeColor="text1"/>
          <w:sz w:val="20"/>
          <w:szCs w:val="20"/>
        </w:rPr>
        <w:t xml:space="preserve">, </w:t>
      </w:r>
      <w:r w:rsidRPr="00A74CD7">
        <w:rPr>
          <w:rFonts w:asciiTheme="majorHAnsi" w:hAnsiTheme="majorHAnsi" w:cstheme="majorHAnsi"/>
          <w:bCs/>
          <w:color w:val="000000" w:themeColor="text1"/>
          <w:sz w:val="20"/>
          <w:szCs w:val="20"/>
        </w:rPr>
        <w:t>Urbanismo</w:t>
      </w:r>
      <w:r w:rsidR="00F03991" w:rsidRPr="00A74CD7">
        <w:rPr>
          <w:rFonts w:asciiTheme="majorHAnsi" w:hAnsiTheme="majorHAnsi" w:cstheme="majorHAnsi"/>
          <w:bCs/>
          <w:color w:val="000000" w:themeColor="text1"/>
          <w:sz w:val="20"/>
          <w:szCs w:val="20"/>
        </w:rPr>
        <w:t xml:space="preserve"> e Conservação</w:t>
      </w:r>
      <w:r w:rsidRPr="00A74CD7">
        <w:rPr>
          <w:rFonts w:asciiTheme="majorHAnsi" w:hAnsiTheme="majorHAnsi" w:cstheme="majorHAnsi"/>
          <w:bCs/>
          <w:color w:val="000000" w:themeColor="text1"/>
          <w:sz w:val="20"/>
          <w:szCs w:val="20"/>
        </w:rPr>
        <w:t>;</w:t>
      </w:r>
    </w:p>
    <w:p w14:paraId="1FC23C09" w14:textId="262427C7" w:rsidR="003D01EF" w:rsidRPr="00A74CD7" w:rsidRDefault="00317D61" w:rsidP="007B3713">
      <w:pPr>
        <w:pStyle w:val="PargrafodaLista"/>
        <w:numPr>
          <w:ilvl w:val="2"/>
          <w:numId w:val="24"/>
        </w:numPr>
        <w:spacing w:line="276" w:lineRule="auto"/>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As medições para efeito de pagamento observarão ao disposto no Cronograma Físico-Financeiro;</w:t>
      </w:r>
    </w:p>
    <w:p w14:paraId="034F8EB0" w14:textId="6EC007EE" w:rsidR="00F8346D" w:rsidRPr="00A74CD7" w:rsidRDefault="00317D61" w:rsidP="007B3713">
      <w:pPr>
        <w:pStyle w:val="PargrafodaLista"/>
        <w:numPr>
          <w:ilvl w:val="2"/>
          <w:numId w:val="24"/>
        </w:numPr>
        <w:spacing w:line="276" w:lineRule="auto"/>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A instituição bancária, a agência e o número da conta corrente deverão ser mencionados na Nota Fiscal/Fatura e de titularidade da Contratada;</w:t>
      </w:r>
    </w:p>
    <w:p w14:paraId="33E5A705" w14:textId="7443E0B9" w:rsidR="00317D61" w:rsidRPr="00A74CD7" w:rsidRDefault="00317D61" w:rsidP="007B3713">
      <w:pPr>
        <w:pStyle w:val="PargrafodaLista"/>
        <w:numPr>
          <w:ilvl w:val="1"/>
          <w:numId w:val="24"/>
        </w:numPr>
        <w:spacing w:line="276" w:lineRule="auto"/>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Na eventualidade do pagamento não se efetivar na data aprazada, incidirá multa de mora de 0,5% (zero vírgula cinco por cento), jutos de mora 0,5% (zero vírgula cinco por cento) e a devida atualização monetária, mas esta somente se efetivará se o atraso for superior ao 31º (trigésimo primeiro) dia da data do protocolo do documento de cobrança na Prefeitura Municipal de Cachoeiras de Macacu/RJ e a data do efetivo pagamento;</w:t>
      </w:r>
    </w:p>
    <w:p w14:paraId="571A41B4" w14:textId="77777777" w:rsidR="00317D61" w:rsidRPr="00A74CD7" w:rsidRDefault="00317D61" w:rsidP="007B3713">
      <w:pPr>
        <w:numPr>
          <w:ilvl w:val="1"/>
          <w:numId w:val="24"/>
        </w:numPr>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O valor do pagamento eventualmente antecipado será descontado pela aplicação da taxa de 0,5% (meio por cento) ao mês, calculado “</w:t>
      </w:r>
      <w:proofErr w:type="spellStart"/>
      <w:r w:rsidRPr="00A74CD7">
        <w:rPr>
          <w:rFonts w:asciiTheme="majorHAnsi" w:hAnsiTheme="majorHAnsi" w:cstheme="majorHAnsi"/>
          <w:bCs/>
          <w:color w:val="000000" w:themeColor="text1"/>
          <w:sz w:val="20"/>
          <w:szCs w:val="20"/>
        </w:rPr>
        <w:t>pró-rata</w:t>
      </w:r>
      <w:proofErr w:type="spellEnd"/>
      <w:r w:rsidRPr="00A74CD7">
        <w:rPr>
          <w:rFonts w:asciiTheme="majorHAnsi" w:hAnsiTheme="majorHAnsi" w:cstheme="majorHAnsi"/>
          <w:bCs/>
          <w:color w:val="000000" w:themeColor="text1"/>
          <w:sz w:val="20"/>
          <w:szCs w:val="20"/>
        </w:rPr>
        <w:t xml:space="preserve"> die” entre o dia do pagamento e o 30º (trigésimo) dia da data do protocolo do documento de cobrança na PMCM;</w:t>
      </w:r>
    </w:p>
    <w:p w14:paraId="290E7B5D" w14:textId="77777777" w:rsidR="00317D61" w:rsidRPr="00A74CD7" w:rsidRDefault="00317D61" w:rsidP="007B3713">
      <w:pPr>
        <w:numPr>
          <w:ilvl w:val="1"/>
          <w:numId w:val="24"/>
        </w:numPr>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O referido pagamento ficará condicionado à manutenção da regularidade fiscal exigida no Edital, documentos estes que, quando solicitados pela Contratante deverão ser apresentados, sob pena de rescisão contratual;</w:t>
      </w:r>
    </w:p>
    <w:p w14:paraId="1BC19364" w14:textId="77777777" w:rsidR="00317D61" w:rsidRPr="00A74CD7" w:rsidRDefault="00317D61" w:rsidP="007B3713">
      <w:pPr>
        <w:numPr>
          <w:ilvl w:val="1"/>
          <w:numId w:val="24"/>
        </w:numPr>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 xml:space="preserve">Os pagamentos efetuados pela Contratante à Contratada, não isentarão </w:t>
      </w:r>
      <w:proofErr w:type="gramStart"/>
      <w:r w:rsidRPr="00A74CD7">
        <w:rPr>
          <w:rFonts w:asciiTheme="majorHAnsi" w:hAnsiTheme="majorHAnsi" w:cstheme="majorHAnsi"/>
          <w:bCs/>
          <w:color w:val="000000" w:themeColor="text1"/>
          <w:sz w:val="20"/>
          <w:szCs w:val="20"/>
        </w:rPr>
        <w:t>esta</w:t>
      </w:r>
      <w:proofErr w:type="gramEnd"/>
      <w:r w:rsidRPr="00A74CD7">
        <w:rPr>
          <w:rFonts w:asciiTheme="majorHAnsi" w:hAnsiTheme="majorHAnsi" w:cstheme="majorHAnsi"/>
          <w:bCs/>
          <w:color w:val="000000" w:themeColor="text1"/>
          <w:sz w:val="20"/>
          <w:szCs w:val="20"/>
        </w:rPr>
        <w:t xml:space="preserve"> de suas obrigações e responsabilidades contratuais e legais e nem implicarão em aceitação ou recebimento dos serviços pagos, podendo a Contratante rejeitá-los posteriormente e solicitar sua </w:t>
      </w:r>
      <w:proofErr w:type="spellStart"/>
      <w:r w:rsidRPr="00A74CD7">
        <w:rPr>
          <w:rFonts w:asciiTheme="majorHAnsi" w:hAnsiTheme="majorHAnsi" w:cstheme="majorHAnsi"/>
          <w:bCs/>
          <w:color w:val="000000" w:themeColor="text1"/>
          <w:sz w:val="20"/>
          <w:szCs w:val="20"/>
        </w:rPr>
        <w:t>re-execução</w:t>
      </w:r>
      <w:proofErr w:type="spellEnd"/>
      <w:r w:rsidRPr="00A74CD7">
        <w:rPr>
          <w:rFonts w:asciiTheme="majorHAnsi" w:hAnsiTheme="majorHAnsi" w:cstheme="majorHAnsi"/>
          <w:bCs/>
          <w:color w:val="000000" w:themeColor="text1"/>
          <w:sz w:val="20"/>
          <w:szCs w:val="20"/>
        </w:rPr>
        <w:t>;</w:t>
      </w:r>
    </w:p>
    <w:p w14:paraId="64BCED57" w14:textId="100EAFA3" w:rsidR="005D7E4D" w:rsidRPr="00A74CD7" w:rsidRDefault="00317D61" w:rsidP="007B3713">
      <w:pPr>
        <w:numPr>
          <w:ilvl w:val="1"/>
          <w:numId w:val="24"/>
        </w:numPr>
        <w:jc w:val="both"/>
        <w:rPr>
          <w:rFonts w:asciiTheme="majorHAnsi" w:hAnsiTheme="majorHAnsi" w:cstheme="majorHAnsi"/>
          <w:bCs/>
          <w:color w:val="000000" w:themeColor="text1"/>
          <w:sz w:val="20"/>
          <w:szCs w:val="20"/>
        </w:rPr>
      </w:pPr>
      <w:r w:rsidRPr="00A74CD7">
        <w:rPr>
          <w:rFonts w:asciiTheme="majorHAnsi" w:hAnsiTheme="majorHAnsi" w:cstheme="majorHAnsi"/>
          <w:bCs/>
          <w:color w:val="000000" w:themeColor="text1"/>
          <w:sz w:val="20"/>
          <w:szCs w:val="20"/>
        </w:rPr>
        <w:t>A Contratante, ainda, se reserva o direito de reter quaisquer importâncias referentes a impostos, taxas, contribuições e recolhimentos obrigatórios, incidentes sobre a prestação do serviço, ora contratados, desse que não comprovado seus pagamentos pela Contratada;</w:t>
      </w:r>
    </w:p>
    <w:p w14:paraId="43D89188" w14:textId="73A6E2B1" w:rsidR="00317D61" w:rsidRPr="00A74CD7" w:rsidRDefault="00317D61" w:rsidP="007B3713">
      <w:pPr>
        <w:numPr>
          <w:ilvl w:val="1"/>
          <w:numId w:val="24"/>
        </w:numPr>
        <w:jc w:val="both"/>
        <w:rPr>
          <w:rFonts w:asciiTheme="majorHAnsi" w:hAnsiTheme="majorHAnsi" w:cstheme="majorHAnsi"/>
          <w:bCs/>
          <w:color w:val="000000" w:themeColor="text1"/>
          <w:sz w:val="20"/>
          <w:szCs w:val="20"/>
        </w:rPr>
      </w:pPr>
      <w:r w:rsidRPr="00A74CD7">
        <w:rPr>
          <w:rFonts w:asciiTheme="majorHAnsi" w:hAnsiTheme="majorHAnsi" w:cstheme="majorHAnsi"/>
          <w:color w:val="000000" w:themeColor="text1"/>
          <w:sz w:val="20"/>
          <w:szCs w:val="20"/>
        </w:rPr>
        <w:t>Eventuais apresentações materialmente imprecisas dos documentos hábeis mencionados nesta cláusula, cujo adimplemento, por tal causa de fato, ocorrer após a data aprazada para a liquidação, não incidirá encargos porquanto, fica convencionado que a culpa deve ser creditada à Contratada.</w:t>
      </w:r>
    </w:p>
    <w:p w14:paraId="1E12C91A" w14:textId="77777777" w:rsidR="00767892" w:rsidRPr="00A74CD7" w:rsidRDefault="00767892" w:rsidP="00231734">
      <w:pPr>
        <w:pStyle w:val="PargrafodaLista"/>
        <w:spacing w:line="276" w:lineRule="auto"/>
        <w:rPr>
          <w:rFonts w:asciiTheme="majorHAnsi" w:hAnsiTheme="majorHAnsi" w:cstheme="majorHAnsi"/>
          <w:bCs/>
          <w:sz w:val="20"/>
          <w:szCs w:val="20"/>
        </w:rPr>
      </w:pPr>
    </w:p>
    <w:p w14:paraId="6653F3A2" w14:textId="77777777" w:rsidR="00317D61" w:rsidRDefault="00317D61" w:rsidP="007B3713">
      <w:pPr>
        <w:pStyle w:val="Nivel01"/>
        <w:numPr>
          <w:ilvl w:val="0"/>
          <w:numId w:val="24"/>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DAS DISPOSIÇÕES GERAIS</w:t>
      </w:r>
      <w:bookmarkEnd w:id="51"/>
    </w:p>
    <w:p w14:paraId="796D6010" w14:textId="77777777" w:rsidR="00231734" w:rsidRPr="00231734" w:rsidRDefault="00231734" w:rsidP="00231734"/>
    <w:p w14:paraId="3DB676E7" w14:textId="239DA823" w:rsidR="00317D61" w:rsidRPr="00A74CD7" w:rsidRDefault="00317D61" w:rsidP="007B3713">
      <w:pPr>
        <w:pStyle w:val="Nivel2"/>
        <w:numPr>
          <w:ilvl w:val="1"/>
          <w:numId w:val="18"/>
        </w:numPr>
        <w:spacing w:before="0" w:after="0"/>
        <w:ind w:left="426"/>
        <w:rPr>
          <w:rFonts w:asciiTheme="majorHAnsi" w:hAnsiTheme="majorHAnsi" w:cstheme="majorHAnsi"/>
        </w:rPr>
      </w:pPr>
      <w:r w:rsidRPr="00A74CD7">
        <w:rPr>
          <w:rFonts w:asciiTheme="majorHAnsi" w:hAnsiTheme="majorHAnsi" w:cstheme="majorHAnsi"/>
        </w:rPr>
        <w:t>Será divulgada ata da sessão pública no sistema eletrônico.</w:t>
      </w:r>
    </w:p>
    <w:p w14:paraId="1BFC48B9" w14:textId="77777777" w:rsidR="00317D61"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Agente de Contratação/ Comissão.</w:t>
      </w:r>
    </w:p>
    <w:p w14:paraId="387E9BA7" w14:textId="77777777" w:rsidR="00317D61"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Todas as referências de tempo no Edital, no aviso e durante a sessão pública observarão o horário de Brasília - DF.</w:t>
      </w:r>
    </w:p>
    <w:p w14:paraId="6C262337" w14:textId="77777777" w:rsidR="00317D61"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A homologação do resultado desta licitação não implicará direito à contratação.</w:t>
      </w:r>
    </w:p>
    <w:p w14:paraId="0E21F51C" w14:textId="77777777" w:rsidR="00317D61"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47C4FE06" w14:textId="77777777" w:rsidR="00317D61"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Os licitantes assumem todos os custos de preparação e apresentação de suas propostas e a Administração não será, em nenhum caso, responsável por esses custos, independentemente da condução ou do resultado do processo licitatório.</w:t>
      </w:r>
    </w:p>
    <w:p w14:paraId="23F1AD87" w14:textId="4C6AC45A" w:rsidR="009556B0"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Na contagem dos prazos estabelecidos neste Edital e seus Anexos, excluir-se-á o dia do início e incluir-se-á o do vencimento. Só se iniciam e vencem os prazos em dias de expediente na Administração.</w:t>
      </w:r>
    </w:p>
    <w:p w14:paraId="6B8D19F0" w14:textId="77777777" w:rsidR="009556B0"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O desatendimento de exigências formais não essenciais não importará o afastamento do licitante, desde que seja possível o aproveitamento do ato, observados os princípios da isonomia e do interesse público.</w:t>
      </w:r>
    </w:p>
    <w:p w14:paraId="2E275367" w14:textId="59CBD233" w:rsidR="00094649" w:rsidRPr="00A74CD7" w:rsidRDefault="00094649"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 xml:space="preserve">As condições gerais de execução do objeto, tais como os prazos para </w:t>
      </w:r>
      <w:r w:rsidR="00CD33FE" w:rsidRPr="00A74CD7">
        <w:rPr>
          <w:rFonts w:asciiTheme="majorHAnsi" w:hAnsiTheme="majorHAnsi" w:cstheme="majorHAnsi"/>
        </w:rPr>
        <w:t xml:space="preserve">execução, </w:t>
      </w:r>
      <w:r w:rsidRPr="00A74CD7">
        <w:rPr>
          <w:rFonts w:asciiTheme="majorHAnsi" w:hAnsiTheme="majorHAnsi" w:cstheme="majorHAnsi"/>
        </w:rPr>
        <w:t>as obrigações da Administração, habilitação e demais exigências legais, inclusive d</w:t>
      </w:r>
      <w:r w:rsidR="00CD33FE" w:rsidRPr="00A74CD7">
        <w:rPr>
          <w:rFonts w:asciiTheme="majorHAnsi" w:hAnsiTheme="majorHAnsi" w:cstheme="majorHAnsi"/>
        </w:rPr>
        <w:t>a contratada</w:t>
      </w:r>
      <w:r w:rsidRPr="00A74CD7">
        <w:rPr>
          <w:rFonts w:asciiTheme="majorHAnsi" w:hAnsiTheme="majorHAnsi" w:cstheme="majorHAnsi"/>
        </w:rPr>
        <w:t>, bem como as penalidades e condições não descritas neste instrumento editalício, encontram-se definidos no Termo de Referência, anexo ao EDITAL.</w:t>
      </w:r>
    </w:p>
    <w:p w14:paraId="527D28F4" w14:textId="77777777" w:rsidR="00094649" w:rsidRPr="00A74CD7" w:rsidRDefault="00094649" w:rsidP="00231734">
      <w:pPr>
        <w:jc w:val="both"/>
        <w:rPr>
          <w:rFonts w:asciiTheme="majorHAnsi" w:hAnsiTheme="majorHAnsi" w:cstheme="majorHAnsi"/>
          <w:sz w:val="20"/>
          <w:szCs w:val="20"/>
        </w:rPr>
      </w:pPr>
    </w:p>
    <w:p w14:paraId="3CAAC138" w14:textId="77777777" w:rsidR="00317D61" w:rsidRPr="00A74CD7" w:rsidRDefault="00317D61" w:rsidP="00231734">
      <w:pPr>
        <w:numPr>
          <w:ilvl w:val="0"/>
          <w:numId w:val="9"/>
        </w:numPr>
        <w:jc w:val="both"/>
        <w:rPr>
          <w:rFonts w:asciiTheme="majorHAnsi" w:hAnsiTheme="majorHAnsi" w:cstheme="majorHAnsi"/>
          <w:sz w:val="20"/>
          <w:szCs w:val="20"/>
        </w:rPr>
      </w:pPr>
      <w:r w:rsidRPr="00A74CD7">
        <w:rPr>
          <w:rFonts w:asciiTheme="majorHAnsi" w:hAnsiTheme="majorHAnsi" w:cstheme="majorHAnsi"/>
          <w:sz w:val="20"/>
          <w:szCs w:val="20"/>
        </w:rPr>
        <w:t xml:space="preserve">O Edital e seus anexos estão disponíveis, na íntegra, no Portal Nacional de Contratações Públicas (PNCP) e endereço eletrônico </w:t>
      </w:r>
      <w:hyperlink r:id="rId33" w:history="1">
        <w:r w:rsidRPr="00A74CD7">
          <w:rPr>
            <w:rStyle w:val="Hyperlink"/>
            <w:rFonts w:asciiTheme="majorHAnsi" w:hAnsiTheme="majorHAnsi" w:cstheme="majorHAnsi"/>
            <w:sz w:val="20"/>
            <w:szCs w:val="20"/>
          </w:rPr>
          <w:t>https://www.licitanet.com.br</w:t>
        </w:r>
      </w:hyperlink>
      <w:r w:rsidRPr="00A74CD7">
        <w:rPr>
          <w:rFonts w:asciiTheme="majorHAnsi" w:hAnsiTheme="majorHAnsi" w:cstheme="majorHAnsi"/>
          <w:sz w:val="20"/>
          <w:szCs w:val="20"/>
        </w:rPr>
        <w:t xml:space="preserve"> , </w:t>
      </w:r>
      <w:hyperlink r:id="rId34" w:anchor="/VZIcw3tEQSz63QIK2HkQw==*/consulta/31197" w:history="1">
        <w:r w:rsidRPr="00A74CD7">
          <w:rPr>
            <w:rStyle w:val="Hyperlink"/>
            <w:rFonts w:asciiTheme="majorHAnsi" w:hAnsiTheme="majorHAnsi" w:cstheme="majorHAnsi"/>
            <w:sz w:val="20"/>
            <w:szCs w:val="20"/>
          </w:rPr>
          <w:t>https://transparencia.betha.cloud/#/VZIcw3tEQSz63QIK2HkQw==*/consulta/31197</w:t>
        </w:r>
      </w:hyperlink>
    </w:p>
    <w:p w14:paraId="43D05970" w14:textId="77777777" w:rsidR="00094649" w:rsidRPr="00A74CD7" w:rsidRDefault="00094649" w:rsidP="00231734">
      <w:pPr>
        <w:ind w:left="720"/>
        <w:jc w:val="both"/>
        <w:rPr>
          <w:rFonts w:asciiTheme="majorHAnsi" w:hAnsiTheme="majorHAnsi" w:cstheme="majorHAnsi"/>
          <w:sz w:val="20"/>
          <w:szCs w:val="20"/>
        </w:rPr>
      </w:pPr>
    </w:p>
    <w:p w14:paraId="7DC35962" w14:textId="36FCA995" w:rsidR="00317D61" w:rsidRPr="00A74CD7" w:rsidRDefault="00317D61" w:rsidP="007B3713">
      <w:pPr>
        <w:pStyle w:val="Nivel2"/>
        <w:numPr>
          <w:ilvl w:val="1"/>
          <w:numId w:val="18"/>
        </w:numPr>
        <w:spacing w:before="0" w:after="0"/>
        <w:ind w:left="0" w:firstLine="0"/>
        <w:rPr>
          <w:rFonts w:asciiTheme="majorHAnsi" w:eastAsia="Times New Roman" w:hAnsiTheme="majorHAnsi" w:cstheme="majorHAnsi"/>
        </w:rPr>
      </w:pPr>
      <w:r w:rsidRPr="00A74CD7">
        <w:rPr>
          <w:rFonts w:asciiTheme="majorHAnsi" w:hAnsiTheme="majorHAnsi" w:cstheme="majorHAnsi"/>
        </w:rPr>
        <w:t>Integram este Edital, para todos os fins e efeitos, os seguintes anexos:</w:t>
      </w:r>
    </w:p>
    <w:p w14:paraId="4A48EED9" w14:textId="77777777" w:rsidR="00317D61" w:rsidRPr="00A74CD7" w:rsidRDefault="00317D61" w:rsidP="007B3713">
      <w:pPr>
        <w:pStyle w:val="Nivel3"/>
        <w:numPr>
          <w:ilvl w:val="2"/>
          <w:numId w:val="18"/>
        </w:numPr>
        <w:spacing w:before="0" w:after="0"/>
        <w:ind w:left="284" w:firstLine="0"/>
        <w:rPr>
          <w:rFonts w:asciiTheme="majorHAnsi" w:hAnsiTheme="majorHAnsi" w:cstheme="majorHAnsi"/>
        </w:rPr>
      </w:pPr>
      <w:r w:rsidRPr="00A74CD7">
        <w:rPr>
          <w:rFonts w:asciiTheme="majorHAnsi" w:hAnsiTheme="majorHAnsi" w:cstheme="majorHAnsi"/>
        </w:rPr>
        <w:t>ANEXO I – Projeto Básico/Termo de Referência</w:t>
      </w:r>
    </w:p>
    <w:p w14:paraId="6AFFEA8C" w14:textId="77777777" w:rsidR="00317D61" w:rsidRPr="00A74CD7" w:rsidRDefault="00317D61" w:rsidP="007B3713">
      <w:pPr>
        <w:pStyle w:val="Nivel4"/>
        <w:numPr>
          <w:ilvl w:val="3"/>
          <w:numId w:val="18"/>
        </w:numPr>
        <w:spacing w:before="0" w:after="0"/>
        <w:ind w:left="567" w:firstLine="0"/>
        <w:rPr>
          <w:rFonts w:asciiTheme="majorHAnsi" w:hAnsiTheme="majorHAnsi" w:cstheme="majorHAnsi"/>
        </w:rPr>
      </w:pPr>
      <w:r w:rsidRPr="00A74CD7">
        <w:rPr>
          <w:rFonts w:asciiTheme="majorHAnsi" w:hAnsiTheme="majorHAnsi" w:cstheme="majorHAnsi"/>
        </w:rPr>
        <w:t xml:space="preserve"> Apêndice do Anexo I – Orçamento Analítico</w:t>
      </w:r>
    </w:p>
    <w:p w14:paraId="76D5F664" w14:textId="77777777" w:rsidR="00317D61" w:rsidRPr="00A74CD7" w:rsidRDefault="00317D61" w:rsidP="007B3713">
      <w:pPr>
        <w:pStyle w:val="Nivel4"/>
        <w:numPr>
          <w:ilvl w:val="3"/>
          <w:numId w:val="18"/>
        </w:numPr>
        <w:spacing w:before="0" w:after="0"/>
        <w:ind w:left="567" w:firstLine="0"/>
        <w:rPr>
          <w:rFonts w:asciiTheme="majorHAnsi" w:hAnsiTheme="majorHAnsi" w:cstheme="majorHAnsi"/>
        </w:rPr>
      </w:pPr>
      <w:r w:rsidRPr="00A74CD7">
        <w:rPr>
          <w:rFonts w:asciiTheme="majorHAnsi" w:hAnsiTheme="majorHAnsi" w:cstheme="majorHAnsi"/>
        </w:rPr>
        <w:t xml:space="preserve"> Apêndice do Anexo I – Cronograma Físico-Financeiro</w:t>
      </w:r>
    </w:p>
    <w:p w14:paraId="095A4C26" w14:textId="5873F0CF" w:rsidR="00317D61" w:rsidRPr="00A74CD7" w:rsidRDefault="00317D61" w:rsidP="007B3713">
      <w:pPr>
        <w:pStyle w:val="Nivel4"/>
        <w:numPr>
          <w:ilvl w:val="3"/>
          <w:numId w:val="18"/>
        </w:numPr>
        <w:spacing w:before="0" w:after="0"/>
        <w:ind w:left="567" w:firstLine="0"/>
        <w:rPr>
          <w:rFonts w:asciiTheme="majorHAnsi" w:hAnsiTheme="majorHAnsi" w:cstheme="majorHAnsi"/>
        </w:rPr>
      </w:pPr>
      <w:r w:rsidRPr="00A74CD7">
        <w:rPr>
          <w:rFonts w:asciiTheme="majorHAnsi" w:hAnsiTheme="majorHAnsi" w:cstheme="majorHAnsi"/>
        </w:rPr>
        <w:t xml:space="preserve"> Apêndice do Anexo </w:t>
      </w:r>
      <w:r w:rsidR="006A0B6F" w:rsidRPr="00A74CD7">
        <w:rPr>
          <w:rFonts w:asciiTheme="majorHAnsi" w:hAnsiTheme="majorHAnsi" w:cstheme="majorHAnsi"/>
        </w:rPr>
        <w:t>I -</w:t>
      </w:r>
      <w:r w:rsidRPr="00A74CD7">
        <w:rPr>
          <w:rFonts w:asciiTheme="majorHAnsi" w:hAnsiTheme="majorHAnsi" w:cstheme="majorHAnsi"/>
        </w:rPr>
        <w:t xml:space="preserve"> Composição de BDI</w:t>
      </w:r>
    </w:p>
    <w:p w14:paraId="6827FDFB" w14:textId="77777777" w:rsidR="00317D61" w:rsidRPr="00A74CD7" w:rsidRDefault="00317D61" w:rsidP="007B3713">
      <w:pPr>
        <w:pStyle w:val="Nivel4"/>
        <w:numPr>
          <w:ilvl w:val="3"/>
          <w:numId w:val="18"/>
        </w:numPr>
        <w:spacing w:before="0" w:after="0"/>
        <w:ind w:left="567" w:firstLine="0"/>
        <w:rPr>
          <w:rFonts w:asciiTheme="majorHAnsi" w:hAnsiTheme="majorHAnsi" w:cstheme="majorHAnsi"/>
        </w:rPr>
      </w:pPr>
      <w:r w:rsidRPr="00A74CD7">
        <w:rPr>
          <w:rFonts w:asciiTheme="majorHAnsi" w:hAnsiTheme="majorHAnsi" w:cstheme="majorHAnsi"/>
        </w:rPr>
        <w:t xml:space="preserve"> Apêndice do Anexo I – Memória de Projeto</w:t>
      </w:r>
    </w:p>
    <w:p w14:paraId="25A02C55" w14:textId="1B1ADCF6" w:rsidR="00CD33FE" w:rsidRPr="00A74CD7" w:rsidRDefault="00CD33FE" w:rsidP="007B3713">
      <w:pPr>
        <w:pStyle w:val="Nivel4"/>
        <w:numPr>
          <w:ilvl w:val="3"/>
          <w:numId w:val="18"/>
        </w:numPr>
        <w:spacing w:before="0" w:after="0"/>
        <w:ind w:left="567" w:firstLine="0"/>
        <w:rPr>
          <w:rFonts w:asciiTheme="majorHAnsi" w:hAnsiTheme="majorHAnsi" w:cstheme="majorHAnsi"/>
        </w:rPr>
      </w:pPr>
      <w:r w:rsidRPr="00A74CD7">
        <w:rPr>
          <w:rFonts w:asciiTheme="majorHAnsi" w:hAnsiTheme="majorHAnsi" w:cstheme="majorHAnsi"/>
        </w:rPr>
        <w:t xml:space="preserve"> Planta Baixa e </w:t>
      </w:r>
      <w:r w:rsidR="002C7896" w:rsidRPr="00A74CD7">
        <w:rPr>
          <w:rFonts w:asciiTheme="majorHAnsi" w:hAnsiTheme="majorHAnsi" w:cstheme="majorHAnsi"/>
        </w:rPr>
        <w:t>de Implantação</w:t>
      </w:r>
    </w:p>
    <w:p w14:paraId="61477E84" w14:textId="77777777" w:rsidR="00317D61" w:rsidRDefault="00317D61" w:rsidP="007B3713">
      <w:pPr>
        <w:pStyle w:val="Nivel3"/>
        <w:numPr>
          <w:ilvl w:val="2"/>
          <w:numId w:val="18"/>
        </w:numPr>
        <w:spacing w:before="0" w:after="0"/>
        <w:ind w:left="284" w:firstLine="0"/>
        <w:rPr>
          <w:rFonts w:asciiTheme="majorHAnsi" w:hAnsiTheme="majorHAnsi" w:cstheme="majorHAnsi"/>
        </w:rPr>
      </w:pPr>
      <w:r w:rsidRPr="00A74CD7">
        <w:rPr>
          <w:rFonts w:asciiTheme="majorHAnsi" w:hAnsiTheme="majorHAnsi" w:cstheme="majorHAnsi"/>
        </w:rPr>
        <w:t>ANEXO II – Minuta de Termo de Contrato </w:t>
      </w:r>
    </w:p>
    <w:p w14:paraId="7D2FB915" w14:textId="5ABAA957" w:rsidR="00317D61" w:rsidRDefault="00317D61" w:rsidP="00231734">
      <w:pPr>
        <w:spacing w:beforeLines="120" w:before="288" w:afterLines="120" w:after="288"/>
        <w:ind w:firstLine="567"/>
        <w:jc w:val="center"/>
        <w:rPr>
          <w:rFonts w:asciiTheme="majorHAnsi" w:eastAsia="MS Mincho" w:hAnsiTheme="majorHAnsi" w:cstheme="majorHAnsi"/>
          <w:color w:val="000000"/>
          <w:sz w:val="20"/>
          <w:szCs w:val="20"/>
        </w:rPr>
      </w:pPr>
      <w:r w:rsidRPr="00A74CD7">
        <w:rPr>
          <w:rFonts w:asciiTheme="majorHAnsi" w:eastAsia="MS Mincho" w:hAnsiTheme="majorHAnsi" w:cstheme="majorHAnsi"/>
          <w:color w:val="000000"/>
          <w:sz w:val="20"/>
          <w:szCs w:val="20"/>
        </w:rPr>
        <w:t>Cachoeiras de Macacu/RJ,</w:t>
      </w:r>
      <w:r w:rsidR="001F2B04">
        <w:rPr>
          <w:rFonts w:asciiTheme="majorHAnsi" w:eastAsia="MS Mincho" w:hAnsiTheme="majorHAnsi" w:cstheme="majorHAnsi"/>
          <w:color w:val="000000"/>
          <w:sz w:val="20"/>
          <w:szCs w:val="20"/>
        </w:rPr>
        <w:t>19</w:t>
      </w:r>
      <w:r w:rsidRPr="00A74CD7">
        <w:rPr>
          <w:rFonts w:asciiTheme="majorHAnsi" w:eastAsia="MS Mincho" w:hAnsiTheme="majorHAnsi" w:cstheme="majorHAnsi"/>
          <w:color w:val="000000"/>
          <w:sz w:val="20"/>
          <w:szCs w:val="20"/>
        </w:rPr>
        <w:t xml:space="preserve"> de </w:t>
      </w:r>
      <w:r w:rsidR="001F2B04">
        <w:rPr>
          <w:rFonts w:asciiTheme="majorHAnsi" w:eastAsia="MS Mincho" w:hAnsiTheme="majorHAnsi" w:cstheme="majorHAnsi"/>
          <w:color w:val="000000"/>
          <w:sz w:val="20"/>
          <w:szCs w:val="20"/>
        </w:rPr>
        <w:t xml:space="preserve">janeiro </w:t>
      </w:r>
      <w:r w:rsidRPr="00A74CD7">
        <w:rPr>
          <w:rFonts w:asciiTheme="majorHAnsi" w:eastAsia="MS Mincho" w:hAnsiTheme="majorHAnsi" w:cstheme="majorHAnsi"/>
          <w:color w:val="000000"/>
          <w:sz w:val="20"/>
          <w:szCs w:val="20"/>
        </w:rPr>
        <w:t>de 202</w:t>
      </w:r>
      <w:r w:rsidR="00FE3ACA" w:rsidRPr="00A74CD7">
        <w:rPr>
          <w:rFonts w:asciiTheme="majorHAnsi" w:eastAsia="MS Mincho" w:hAnsiTheme="majorHAnsi" w:cstheme="majorHAnsi"/>
          <w:color w:val="000000"/>
          <w:sz w:val="20"/>
          <w:szCs w:val="20"/>
        </w:rPr>
        <w:t>6</w:t>
      </w:r>
      <w:r w:rsidRPr="00A74CD7">
        <w:rPr>
          <w:rFonts w:asciiTheme="majorHAnsi" w:eastAsia="MS Mincho" w:hAnsiTheme="majorHAnsi" w:cstheme="majorHAnsi"/>
          <w:color w:val="000000"/>
          <w:sz w:val="20"/>
          <w:szCs w:val="20"/>
        </w:rPr>
        <w:t>.</w:t>
      </w:r>
      <w:bookmarkEnd w:id="30"/>
    </w:p>
    <w:p w14:paraId="24AA6945" w14:textId="77777777" w:rsidR="00231734" w:rsidRPr="00A74CD7" w:rsidRDefault="00231734" w:rsidP="00231734">
      <w:pPr>
        <w:spacing w:beforeLines="120" w:before="288" w:afterLines="120" w:after="288"/>
        <w:ind w:firstLine="567"/>
        <w:jc w:val="center"/>
        <w:rPr>
          <w:rFonts w:asciiTheme="majorHAnsi" w:eastAsia="MS Mincho" w:hAnsiTheme="majorHAnsi" w:cstheme="majorHAnsi"/>
          <w:color w:val="000000"/>
          <w:sz w:val="20"/>
          <w:szCs w:val="20"/>
        </w:rPr>
      </w:pPr>
    </w:p>
    <w:p w14:paraId="25CC5CCE" w14:textId="77777777" w:rsidR="003A1B58" w:rsidRDefault="00317D61" w:rsidP="00231734">
      <w:pPr>
        <w:ind w:firstLine="567"/>
        <w:jc w:val="center"/>
        <w:rPr>
          <w:rFonts w:asciiTheme="majorHAnsi" w:eastAsia="MS Mincho" w:hAnsiTheme="majorHAnsi" w:cstheme="majorHAnsi"/>
          <w:color w:val="000000"/>
          <w:sz w:val="20"/>
          <w:szCs w:val="20"/>
        </w:rPr>
      </w:pPr>
      <w:r w:rsidRPr="00A74CD7">
        <w:rPr>
          <w:rFonts w:asciiTheme="majorHAnsi" w:eastAsia="MS Mincho" w:hAnsiTheme="majorHAnsi" w:cstheme="majorHAnsi"/>
          <w:color w:val="000000"/>
          <w:sz w:val="20"/>
          <w:szCs w:val="20"/>
        </w:rPr>
        <w:t>Rafael Muzzi de Miranda</w:t>
      </w:r>
    </w:p>
    <w:p w14:paraId="71323195" w14:textId="21C53699" w:rsidR="00317D61" w:rsidRPr="00A74CD7" w:rsidRDefault="00317D61" w:rsidP="00231734">
      <w:pPr>
        <w:ind w:firstLine="567"/>
        <w:jc w:val="center"/>
        <w:rPr>
          <w:rFonts w:asciiTheme="majorHAnsi" w:eastAsia="MS Mincho" w:hAnsiTheme="majorHAnsi" w:cstheme="majorHAnsi"/>
          <w:color w:val="000000"/>
          <w:sz w:val="20"/>
          <w:szCs w:val="20"/>
        </w:rPr>
      </w:pPr>
      <w:r w:rsidRPr="00A74CD7">
        <w:rPr>
          <w:rFonts w:asciiTheme="majorHAnsi" w:eastAsia="MS Mincho" w:hAnsiTheme="majorHAnsi" w:cstheme="majorHAnsi"/>
          <w:color w:val="000000"/>
          <w:sz w:val="20"/>
          <w:szCs w:val="20"/>
        </w:rPr>
        <w:t>Prefeito Municipal</w:t>
      </w:r>
    </w:p>
    <w:p w14:paraId="2DA523CE" w14:textId="77777777" w:rsidR="00317D61" w:rsidRPr="00A74CD7" w:rsidRDefault="00317D61" w:rsidP="00231734">
      <w:pPr>
        <w:jc w:val="both"/>
        <w:rPr>
          <w:rFonts w:asciiTheme="majorHAnsi" w:hAnsiTheme="majorHAnsi" w:cstheme="majorHAnsi"/>
          <w:sz w:val="20"/>
          <w:szCs w:val="20"/>
        </w:rPr>
      </w:pPr>
    </w:p>
    <w:p w14:paraId="335B6749" w14:textId="77777777" w:rsidR="00317D61" w:rsidRPr="00A74CD7" w:rsidRDefault="00317D61" w:rsidP="00231734">
      <w:pPr>
        <w:jc w:val="both"/>
        <w:rPr>
          <w:rFonts w:asciiTheme="majorHAnsi" w:hAnsiTheme="majorHAnsi" w:cstheme="majorHAnsi"/>
          <w:sz w:val="20"/>
          <w:szCs w:val="20"/>
        </w:rPr>
      </w:pPr>
    </w:p>
    <w:p w14:paraId="54962001" w14:textId="77777777" w:rsidR="00317D61" w:rsidRPr="00A74CD7" w:rsidRDefault="00317D61" w:rsidP="00231734">
      <w:pPr>
        <w:jc w:val="both"/>
        <w:rPr>
          <w:rFonts w:asciiTheme="majorHAnsi" w:hAnsiTheme="majorHAnsi" w:cstheme="majorHAnsi"/>
          <w:sz w:val="20"/>
          <w:szCs w:val="20"/>
        </w:rPr>
      </w:pPr>
    </w:p>
    <w:p w14:paraId="1E56A0F4" w14:textId="77777777" w:rsidR="00317D61" w:rsidRPr="00A74CD7" w:rsidRDefault="00317D61" w:rsidP="00231734">
      <w:pPr>
        <w:jc w:val="both"/>
        <w:rPr>
          <w:rFonts w:asciiTheme="majorHAnsi" w:hAnsiTheme="majorHAnsi" w:cstheme="majorHAnsi"/>
          <w:sz w:val="20"/>
          <w:szCs w:val="20"/>
        </w:rPr>
      </w:pPr>
    </w:p>
    <w:p w14:paraId="7C697B44" w14:textId="77777777" w:rsidR="00317D61" w:rsidRPr="00A74CD7" w:rsidRDefault="00317D61" w:rsidP="00231734">
      <w:pPr>
        <w:jc w:val="both"/>
        <w:rPr>
          <w:rFonts w:asciiTheme="majorHAnsi" w:hAnsiTheme="majorHAnsi" w:cstheme="majorHAnsi"/>
          <w:sz w:val="20"/>
          <w:szCs w:val="20"/>
        </w:rPr>
      </w:pPr>
    </w:p>
    <w:p w14:paraId="75AADC9B" w14:textId="77777777" w:rsidR="00317D61" w:rsidRPr="00A74CD7" w:rsidRDefault="00317D61" w:rsidP="00231734">
      <w:pPr>
        <w:jc w:val="both"/>
        <w:rPr>
          <w:rFonts w:asciiTheme="majorHAnsi" w:hAnsiTheme="majorHAnsi" w:cstheme="majorHAnsi"/>
          <w:sz w:val="20"/>
          <w:szCs w:val="20"/>
        </w:rPr>
      </w:pPr>
    </w:p>
    <w:p w14:paraId="1C430CCB" w14:textId="55C066A0" w:rsidR="00317D61" w:rsidRPr="00A74CD7" w:rsidRDefault="00317D61" w:rsidP="00231734">
      <w:pPr>
        <w:pStyle w:val="PargrafodaLista"/>
        <w:spacing w:line="276" w:lineRule="auto"/>
        <w:jc w:val="center"/>
        <w:rPr>
          <w:rFonts w:asciiTheme="majorHAnsi" w:hAnsiTheme="majorHAnsi" w:cstheme="majorHAnsi"/>
          <w:b/>
          <w:sz w:val="20"/>
          <w:szCs w:val="20"/>
        </w:rPr>
      </w:pPr>
      <w:r w:rsidRPr="00A74CD7">
        <w:rPr>
          <w:rFonts w:asciiTheme="majorHAnsi" w:hAnsiTheme="majorHAnsi" w:cstheme="majorHAnsi"/>
          <w:b/>
          <w:sz w:val="20"/>
          <w:szCs w:val="20"/>
        </w:rPr>
        <w:t>ANEXO II</w:t>
      </w:r>
    </w:p>
    <w:p w14:paraId="534E7BD2" w14:textId="77777777" w:rsidR="00317D61" w:rsidRPr="00A74CD7" w:rsidRDefault="00317D61" w:rsidP="00231734">
      <w:pPr>
        <w:pStyle w:val="PargrafodaLista"/>
        <w:spacing w:line="276" w:lineRule="auto"/>
        <w:jc w:val="center"/>
        <w:rPr>
          <w:rFonts w:asciiTheme="majorHAnsi" w:hAnsiTheme="majorHAnsi" w:cstheme="majorHAnsi"/>
          <w:b/>
          <w:sz w:val="20"/>
          <w:szCs w:val="20"/>
        </w:rPr>
      </w:pPr>
    </w:p>
    <w:p w14:paraId="04F10A59" w14:textId="4D185603" w:rsidR="00317D61" w:rsidRPr="00A74CD7" w:rsidRDefault="00317D61" w:rsidP="00231734">
      <w:pPr>
        <w:pStyle w:val="PargrafodaLista"/>
        <w:spacing w:line="276" w:lineRule="auto"/>
        <w:jc w:val="center"/>
        <w:rPr>
          <w:rFonts w:asciiTheme="majorHAnsi" w:hAnsiTheme="majorHAnsi" w:cstheme="majorHAnsi"/>
          <w:b/>
          <w:sz w:val="20"/>
          <w:szCs w:val="20"/>
        </w:rPr>
      </w:pPr>
      <w:r w:rsidRPr="00A74CD7">
        <w:rPr>
          <w:rFonts w:asciiTheme="majorHAnsi" w:hAnsiTheme="majorHAnsi" w:cstheme="majorHAnsi"/>
          <w:b/>
          <w:sz w:val="20"/>
          <w:szCs w:val="20"/>
        </w:rPr>
        <w:t>MINUTA DE CONTRATO Nº XXX/202</w:t>
      </w:r>
      <w:r w:rsidR="00FE3ACA" w:rsidRPr="00A74CD7">
        <w:rPr>
          <w:rFonts w:asciiTheme="majorHAnsi" w:hAnsiTheme="majorHAnsi" w:cstheme="majorHAnsi"/>
          <w:b/>
          <w:sz w:val="20"/>
          <w:szCs w:val="20"/>
        </w:rPr>
        <w:t>6</w:t>
      </w:r>
    </w:p>
    <w:p w14:paraId="2E26B0C1" w14:textId="14C28AF3" w:rsidR="00317D61" w:rsidRPr="00A74CD7" w:rsidRDefault="00317D61" w:rsidP="00231734">
      <w:pPr>
        <w:spacing w:afterLines="120" w:after="288"/>
        <w:jc w:val="center"/>
        <w:rPr>
          <w:rFonts w:asciiTheme="majorHAnsi" w:hAnsiTheme="majorHAnsi" w:cstheme="majorHAnsi"/>
          <w:b/>
          <w:bCs/>
          <w:color w:val="000000"/>
          <w:sz w:val="20"/>
          <w:szCs w:val="20"/>
        </w:rPr>
      </w:pPr>
      <w:r w:rsidRPr="00A74CD7">
        <w:rPr>
          <w:rFonts w:asciiTheme="majorHAnsi" w:hAnsiTheme="majorHAnsi" w:cstheme="majorHAnsi"/>
          <w:b/>
          <w:color w:val="000000"/>
          <w:sz w:val="20"/>
          <w:szCs w:val="20"/>
        </w:rPr>
        <w:t xml:space="preserve">          (Processo Administrativo n</w:t>
      </w:r>
      <w:r w:rsidRPr="00A74CD7">
        <w:rPr>
          <w:rFonts w:asciiTheme="majorHAnsi" w:hAnsiTheme="majorHAnsi" w:cstheme="majorHAnsi"/>
          <w:b/>
          <w:bCs/>
          <w:color w:val="000000"/>
          <w:sz w:val="20"/>
          <w:szCs w:val="20"/>
        </w:rPr>
        <w:t>°.</w:t>
      </w:r>
      <w:r w:rsidR="00317267" w:rsidRPr="00A74CD7">
        <w:rPr>
          <w:rFonts w:asciiTheme="majorHAnsi" w:hAnsiTheme="majorHAnsi" w:cstheme="majorHAnsi"/>
          <w:b/>
          <w:bCs/>
          <w:color w:val="000000"/>
          <w:sz w:val="20"/>
          <w:szCs w:val="20"/>
        </w:rPr>
        <w:t xml:space="preserve"> 36</w:t>
      </w:r>
      <w:r w:rsidR="00AE0395">
        <w:rPr>
          <w:rFonts w:asciiTheme="majorHAnsi" w:hAnsiTheme="majorHAnsi" w:cstheme="majorHAnsi"/>
          <w:b/>
          <w:bCs/>
          <w:color w:val="000000"/>
          <w:sz w:val="20"/>
          <w:szCs w:val="20"/>
        </w:rPr>
        <w:t>89</w:t>
      </w:r>
      <w:r w:rsidRPr="00A74CD7">
        <w:rPr>
          <w:rFonts w:asciiTheme="majorHAnsi" w:hAnsiTheme="majorHAnsi" w:cstheme="majorHAnsi"/>
          <w:b/>
          <w:bCs/>
          <w:color w:val="000000"/>
          <w:sz w:val="20"/>
          <w:szCs w:val="20"/>
        </w:rPr>
        <w:t>/202</w:t>
      </w:r>
      <w:r w:rsidR="00317267" w:rsidRPr="00A74CD7">
        <w:rPr>
          <w:rFonts w:asciiTheme="majorHAnsi" w:hAnsiTheme="majorHAnsi" w:cstheme="majorHAnsi"/>
          <w:b/>
          <w:bCs/>
          <w:color w:val="000000"/>
          <w:sz w:val="20"/>
          <w:szCs w:val="20"/>
        </w:rPr>
        <w:t>5</w:t>
      </w:r>
      <w:r w:rsidRPr="00A74CD7">
        <w:rPr>
          <w:rFonts w:asciiTheme="majorHAnsi" w:hAnsiTheme="majorHAnsi" w:cstheme="majorHAnsi"/>
          <w:b/>
          <w:bCs/>
          <w:color w:val="000000"/>
          <w:sz w:val="20"/>
          <w:szCs w:val="20"/>
        </w:rPr>
        <w:t>)</w:t>
      </w:r>
    </w:p>
    <w:p w14:paraId="1D57AD57" w14:textId="77777777" w:rsidR="00317D61" w:rsidRPr="00A74CD7" w:rsidRDefault="00317D61" w:rsidP="00231734">
      <w:pPr>
        <w:pStyle w:val="Prembulo"/>
        <w:spacing w:before="0" w:afterLines="120" w:after="288" w:line="276" w:lineRule="auto"/>
        <w:ind w:right="0"/>
        <w:rPr>
          <w:rFonts w:asciiTheme="majorHAnsi" w:hAnsiTheme="majorHAnsi" w:cstheme="majorHAnsi"/>
          <w:b/>
          <w:bCs w:val="0"/>
        </w:rPr>
      </w:pPr>
      <w:r w:rsidRPr="00A74CD7">
        <w:rPr>
          <w:rFonts w:asciiTheme="majorHAnsi" w:hAnsiTheme="majorHAnsi" w:cstheme="majorHAnsi"/>
          <w:b/>
          <w:bCs w:val="0"/>
        </w:rPr>
        <w:t>CONTRATO ADMINISTRATIVO Nº ......../...., QUE FAZEM ENTRE SI O MUNICÍPIO DE CACHOEIRAS DE MACACU/RJ E A EMPRESA XXXXXXXXXXXXXXXXXXXXXXXXXXXX</w:t>
      </w:r>
    </w:p>
    <w:p w14:paraId="47A1922F" w14:textId="046E5417" w:rsidR="00317D61" w:rsidRDefault="00317D61" w:rsidP="00231734">
      <w:pPr>
        <w:ind w:firstLine="1418"/>
        <w:jc w:val="both"/>
        <w:rPr>
          <w:rFonts w:asciiTheme="majorHAnsi" w:hAnsiTheme="majorHAnsi" w:cstheme="majorHAnsi"/>
          <w:sz w:val="20"/>
          <w:szCs w:val="20"/>
        </w:rPr>
      </w:pPr>
      <w:r w:rsidRPr="00A74CD7">
        <w:rPr>
          <w:rFonts w:asciiTheme="majorHAnsi" w:hAnsiTheme="majorHAnsi" w:cstheme="majorHAnsi"/>
          <w:bCs/>
        </w:rPr>
        <w:t xml:space="preserve">O </w:t>
      </w:r>
      <w:r w:rsidRPr="00A74CD7">
        <w:rPr>
          <w:rFonts w:asciiTheme="majorHAnsi" w:hAnsiTheme="majorHAnsi" w:cstheme="majorHAnsi"/>
          <w:b/>
          <w:bCs/>
          <w:sz w:val="20"/>
          <w:szCs w:val="20"/>
        </w:rPr>
        <w:t>MUNICÍPIO DE CACHOEIRAS DE MACACU/RJ</w:t>
      </w:r>
      <w:r w:rsidRPr="00A74CD7">
        <w:rPr>
          <w:rFonts w:asciiTheme="majorHAnsi" w:hAnsiTheme="majorHAnsi" w:cstheme="majorHAnsi"/>
          <w:color w:val="FF0000"/>
          <w:sz w:val="20"/>
          <w:szCs w:val="20"/>
        </w:rPr>
        <w:t xml:space="preserve"> </w:t>
      </w:r>
      <w:r w:rsidRPr="00A74CD7">
        <w:rPr>
          <w:rFonts w:asciiTheme="majorHAnsi" w:hAnsiTheme="majorHAnsi" w:cstheme="majorHAnsi"/>
          <w:sz w:val="20"/>
          <w:szCs w:val="20"/>
        </w:rPr>
        <w:t xml:space="preserve">por intermédio do Sr. Prefeito Municipal, Rafael Muzzi de Miranda, portador da Carteira de Identidade nº 0671287-6, inscrito no CPF sob o nº 845.352.537-49 com sede na Rua Oswaldo Aranha, nº 06, bairro Centro, neste Município, inscrito no CNPJ sob o nº 29.128.766/0001-38, doravante denominado </w:t>
      </w:r>
      <w:r w:rsidRPr="00A74CD7">
        <w:rPr>
          <w:rFonts w:asciiTheme="majorHAnsi" w:hAnsiTheme="majorHAnsi" w:cstheme="majorHAnsi"/>
          <w:b/>
          <w:sz w:val="20"/>
          <w:szCs w:val="20"/>
        </w:rPr>
        <w:t>CONTRATANTE</w:t>
      </w:r>
      <w:r w:rsidRPr="00A74CD7">
        <w:rPr>
          <w:rFonts w:asciiTheme="majorHAnsi" w:hAnsiTheme="majorHAnsi" w:cstheme="majorHAnsi"/>
          <w:sz w:val="20"/>
          <w:szCs w:val="20"/>
        </w:rPr>
        <w:t xml:space="preserve">, e a empresa </w:t>
      </w:r>
      <w:r w:rsidRPr="00A74CD7">
        <w:rPr>
          <w:rFonts w:asciiTheme="majorHAnsi" w:hAnsiTheme="majorHAnsi" w:cstheme="majorHAnsi"/>
          <w:b/>
          <w:sz w:val="20"/>
          <w:szCs w:val="20"/>
        </w:rPr>
        <w:t>XXXXXXXXXXXXXXXXXXXXX</w:t>
      </w:r>
      <w:r w:rsidRPr="00A74CD7">
        <w:rPr>
          <w:rFonts w:asciiTheme="majorHAnsi" w:hAnsiTheme="majorHAnsi" w:cstheme="majorHAnsi"/>
          <w:sz w:val="20"/>
          <w:szCs w:val="20"/>
        </w:rPr>
        <w:t xml:space="preserve">, </w:t>
      </w:r>
      <w:r w:rsidRPr="00A74CD7">
        <w:rPr>
          <w:rFonts w:asciiTheme="majorHAnsi" w:hAnsiTheme="majorHAnsi" w:cstheme="majorHAnsi"/>
          <w:iCs/>
          <w:sz w:val="20"/>
          <w:szCs w:val="20"/>
        </w:rPr>
        <w:t>inscrita no CNPJ/MF sob o nº ............................, sediada na</w:t>
      </w:r>
      <w:r w:rsidRPr="00A74CD7">
        <w:rPr>
          <w:rFonts w:asciiTheme="majorHAnsi" w:hAnsiTheme="majorHAnsi" w:cstheme="majorHAnsi"/>
          <w:sz w:val="20"/>
          <w:szCs w:val="20"/>
        </w:rPr>
        <w:t xml:space="preserve"> ..................................., </w:t>
      </w:r>
      <w:proofErr w:type="spellStart"/>
      <w:r w:rsidRPr="00A74CD7">
        <w:rPr>
          <w:rFonts w:asciiTheme="majorHAnsi" w:hAnsiTheme="majorHAnsi" w:cstheme="majorHAnsi"/>
          <w:iCs/>
          <w:sz w:val="20"/>
          <w:szCs w:val="20"/>
        </w:rPr>
        <w:t>em</w:t>
      </w:r>
      <w:proofErr w:type="spellEnd"/>
      <w:r w:rsidRPr="00A74CD7">
        <w:rPr>
          <w:rFonts w:asciiTheme="majorHAnsi" w:hAnsiTheme="majorHAnsi" w:cstheme="majorHAnsi"/>
          <w:sz w:val="20"/>
          <w:szCs w:val="20"/>
        </w:rPr>
        <w:t xml:space="preserve"> ............................. doravante designado </w:t>
      </w:r>
      <w:r w:rsidRPr="00A74CD7">
        <w:rPr>
          <w:rFonts w:asciiTheme="majorHAnsi" w:hAnsiTheme="majorHAnsi" w:cstheme="majorHAnsi"/>
          <w:b/>
          <w:sz w:val="20"/>
          <w:szCs w:val="20"/>
        </w:rPr>
        <w:t>CONTRATADA</w:t>
      </w:r>
      <w:r w:rsidRPr="00A74CD7">
        <w:rPr>
          <w:rFonts w:asciiTheme="majorHAnsi" w:hAnsiTheme="majorHAnsi" w:cstheme="majorHAnsi"/>
          <w:sz w:val="20"/>
          <w:szCs w:val="20"/>
        </w:rPr>
        <w:t xml:space="preserve">, </w:t>
      </w:r>
      <w:r w:rsidRPr="00A74CD7">
        <w:rPr>
          <w:rFonts w:asciiTheme="majorHAnsi" w:hAnsiTheme="majorHAnsi" w:cstheme="majorHAnsi"/>
          <w:iCs/>
          <w:sz w:val="20"/>
          <w:szCs w:val="20"/>
        </w:rPr>
        <w:t>neste ato representado(a) por</w:t>
      </w:r>
      <w:r w:rsidRPr="00A74CD7">
        <w:rPr>
          <w:rFonts w:asciiTheme="majorHAnsi" w:hAnsiTheme="majorHAnsi" w:cstheme="majorHAnsi"/>
          <w:sz w:val="20"/>
          <w:szCs w:val="20"/>
        </w:rPr>
        <w:t xml:space="preserve"> .................................. (nome e função </w:t>
      </w:r>
      <w:r w:rsidR="00CD29D9" w:rsidRPr="00A74CD7">
        <w:rPr>
          <w:rFonts w:asciiTheme="majorHAnsi" w:hAnsiTheme="majorHAnsi" w:cstheme="majorHAnsi"/>
          <w:sz w:val="20"/>
          <w:szCs w:val="20"/>
        </w:rPr>
        <w:t>d</w:t>
      </w:r>
      <w:r w:rsidRPr="00A74CD7">
        <w:rPr>
          <w:rFonts w:asciiTheme="majorHAnsi" w:hAnsiTheme="majorHAnsi" w:cstheme="majorHAnsi"/>
          <w:sz w:val="20"/>
          <w:szCs w:val="20"/>
        </w:rPr>
        <w:t xml:space="preserve">o contratado), portador da Carteira de Identidade nº </w:t>
      </w:r>
      <w:proofErr w:type="spellStart"/>
      <w:r w:rsidRPr="00A74CD7">
        <w:rPr>
          <w:rFonts w:asciiTheme="majorHAnsi" w:hAnsiTheme="majorHAnsi" w:cstheme="majorHAnsi"/>
          <w:sz w:val="20"/>
          <w:szCs w:val="20"/>
        </w:rPr>
        <w:t>xxxxxxxxx</w:t>
      </w:r>
      <w:proofErr w:type="spellEnd"/>
      <w:r w:rsidRPr="00A74CD7">
        <w:rPr>
          <w:rFonts w:asciiTheme="majorHAnsi" w:hAnsiTheme="majorHAnsi" w:cstheme="majorHAnsi"/>
          <w:sz w:val="20"/>
          <w:szCs w:val="20"/>
        </w:rPr>
        <w:t xml:space="preserve"> e inscrito no CPF sob o número </w:t>
      </w:r>
      <w:proofErr w:type="spellStart"/>
      <w:r w:rsidRPr="00A74CD7">
        <w:rPr>
          <w:rFonts w:asciiTheme="majorHAnsi" w:hAnsiTheme="majorHAnsi" w:cstheme="majorHAnsi"/>
          <w:sz w:val="20"/>
          <w:szCs w:val="20"/>
        </w:rPr>
        <w:t>xxxxxxxxx</w:t>
      </w:r>
      <w:proofErr w:type="spellEnd"/>
      <w:r w:rsidRPr="00A74CD7">
        <w:rPr>
          <w:rFonts w:asciiTheme="majorHAnsi" w:hAnsiTheme="majorHAnsi" w:cstheme="majorHAnsi"/>
          <w:i/>
          <w:iCs/>
          <w:sz w:val="20"/>
          <w:szCs w:val="20"/>
        </w:rPr>
        <w:t xml:space="preserve">, </w:t>
      </w:r>
      <w:r w:rsidRPr="00A74CD7">
        <w:rPr>
          <w:rFonts w:asciiTheme="majorHAnsi" w:hAnsiTheme="majorHAnsi" w:cstheme="majorHAnsi"/>
          <w:sz w:val="20"/>
          <w:szCs w:val="20"/>
        </w:rPr>
        <w:t xml:space="preserve">tendo em vista o que consta no Processo nº </w:t>
      </w:r>
      <w:r w:rsidR="00CD33FE" w:rsidRPr="00A74CD7">
        <w:rPr>
          <w:rFonts w:asciiTheme="majorHAnsi" w:hAnsiTheme="majorHAnsi" w:cstheme="majorHAnsi"/>
          <w:sz w:val="20"/>
          <w:szCs w:val="20"/>
        </w:rPr>
        <w:t>3618/2025</w:t>
      </w:r>
      <w:r w:rsidRPr="00A74CD7">
        <w:rPr>
          <w:rFonts w:asciiTheme="majorHAnsi" w:hAnsiTheme="majorHAnsi" w:cstheme="majorHAnsi"/>
          <w:sz w:val="20"/>
          <w:szCs w:val="20"/>
        </w:rPr>
        <w:t xml:space="preserve"> e em observância às disposições da Lei nº 14.133, de 1º de abril de 2021, e demais legislação aplicável, resolvem celebrar o presente Termo de Contrato, decorrente do</w:t>
      </w:r>
      <w:r w:rsidRPr="00A74CD7">
        <w:rPr>
          <w:rFonts w:asciiTheme="majorHAnsi" w:hAnsiTheme="majorHAnsi" w:cstheme="majorHAnsi"/>
          <w:iCs/>
          <w:sz w:val="20"/>
          <w:szCs w:val="20"/>
        </w:rPr>
        <w:t xml:space="preserve"> Pregão Eletrônico nº. </w:t>
      </w:r>
      <w:proofErr w:type="spellStart"/>
      <w:r w:rsidR="00CD33FE" w:rsidRPr="00A74CD7">
        <w:rPr>
          <w:rFonts w:asciiTheme="majorHAnsi" w:hAnsiTheme="majorHAnsi" w:cstheme="majorHAnsi"/>
          <w:iCs/>
          <w:sz w:val="20"/>
          <w:szCs w:val="20"/>
        </w:rPr>
        <w:t>xxxx</w:t>
      </w:r>
      <w:proofErr w:type="spellEnd"/>
      <w:r w:rsidRPr="00A74CD7">
        <w:rPr>
          <w:rFonts w:asciiTheme="majorHAnsi" w:hAnsiTheme="majorHAnsi" w:cstheme="majorHAnsi"/>
          <w:iCs/>
          <w:sz w:val="20"/>
          <w:szCs w:val="20"/>
        </w:rPr>
        <w:t>/202</w:t>
      </w:r>
      <w:r w:rsidR="00317267" w:rsidRPr="00A74CD7">
        <w:rPr>
          <w:rFonts w:asciiTheme="majorHAnsi" w:hAnsiTheme="majorHAnsi" w:cstheme="majorHAnsi"/>
          <w:iCs/>
          <w:sz w:val="20"/>
          <w:szCs w:val="20"/>
        </w:rPr>
        <w:t>5</w:t>
      </w:r>
      <w:r w:rsidRPr="00A74CD7">
        <w:rPr>
          <w:rFonts w:asciiTheme="majorHAnsi" w:hAnsiTheme="majorHAnsi" w:cstheme="majorHAnsi"/>
          <w:sz w:val="20"/>
          <w:szCs w:val="20"/>
        </w:rPr>
        <w:t>, mediante as cláusulas e condições a seguir enunciadas.</w:t>
      </w:r>
    </w:p>
    <w:p w14:paraId="52782930" w14:textId="77777777" w:rsidR="00231734" w:rsidRPr="00A74CD7" w:rsidRDefault="00231734" w:rsidP="00231734">
      <w:pPr>
        <w:ind w:firstLine="1418"/>
        <w:jc w:val="both"/>
        <w:rPr>
          <w:rFonts w:asciiTheme="majorHAnsi" w:hAnsiTheme="majorHAnsi" w:cstheme="majorHAnsi"/>
          <w:sz w:val="20"/>
          <w:szCs w:val="20"/>
        </w:rPr>
      </w:pPr>
    </w:p>
    <w:p w14:paraId="1C71FC07" w14:textId="77777777" w:rsidR="00317D61" w:rsidRPr="00A74CD7" w:rsidRDefault="00317D61" w:rsidP="00231734">
      <w:pPr>
        <w:pStyle w:val="Nivel01"/>
        <w:numPr>
          <w:ilvl w:val="0"/>
          <w:numId w:val="11"/>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PRIMEIRA – OBJETO (</w:t>
      </w:r>
      <w:hyperlink r:id="rId35" w:anchor="art92" w:history="1">
        <w:r w:rsidRPr="00A74CD7">
          <w:rPr>
            <w:rStyle w:val="Hyperlink"/>
            <w:rFonts w:asciiTheme="majorHAnsi" w:hAnsiTheme="majorHAnsi" w:cstheme="majorHAnsi"/>
            <w:sz w:val="22"/>
            <w:szCs w:val="22"/>
          </w:rPr>
          <w:t>art. 92, I e II</w:t>
        </w:r>
      </w:hyperlink>
      <w:r w:rsidRPr="00A74CD7">
        <w:rPr>
          <w:rFonts w:asciiTheme="majorHAnsi" w:hAnsiTheme="majorHAnsi" w:cstheme="majorHAnsi"/>
          <w:sz w:val="22"/>
          <w:szCs w:val="22"/>
        </w:rPr>
        <w:t>)</w:t>
      </w:r>
    </w:p>
    <w:p w14:paraId="5BDE620C" w14:textId="77777777" w:rsidR="00317D61" w:rsidRPr="00A74CD7" w:rsidRDefault="00317D61" w:rsidP="00231734">
      <w:pPr>
        <w:rPr>
          <w:rFonts w:asciiTheme="majorHAnsi" w:hAnsiTheme="majorHAnsi" w:cstheme="majorHAnsi"/>
        </w:rPr>
      </w:pPr>
    </w:p>
    <w:p w14:paraId="00D0BA17" w14:textId="4505AE66" w:rsidR="00317267" w:rsidRPr="00A74CD7" w:rsidRDefault="00317D61" w:rsidP="007B3713">
      <w:pPr>
        <w:pStyle w:val="PargrafodaLista"/>
        <w:numPr>
          <w:ilvl w:val="1"/>
          <w:numId w:val="34"/>
        </w:numPr>
        <w:spacing w:line="276" w:lineRule="auto"/>
        <w:jc w:val="both"/>
        <w:rPr>
          <w:rFonts w:asciiTheme="majorHAnsi" w:hAnsiTheme="majorHAnsi" w:cstheme="majorHAnsi"/>
          <w:b/>
          <w:sz w:val="20"/>
          <w:szCs w:val="20"/>
        </w:rPr>
      </w:pPr>
      <w:r w:rsidRPr="00A74CD7">
        <w:rPr>
          <w:rFonts w:asciiTheme="majorHAnsi" w:hAnsiTheme="majorHAnsi" w:cstheme="majorHAnsi"/>
          <w:sz w:val="20"/>
          <w:szCs w:val="20"/>
        </w:rPr>
        <w:t>O objeto do presente</w:t>
      </w:r>
      <w:r w:rsidRPr="00A74CD7">
        <w:rPr>
          <w:rFonts w:asciiTheme="majorHAnsi" w:hAnsiTheme="majorHAnsi" w:cstheme="majorHAnsi"/>
        </w:rPr>
        <w:t xml:space="preserve"> </w:t>
      </w:r>
      <w:r w:rsidRPr="00A74CD7">
        <w:rPr>
          <w:rFonts w:asciiTheme="majorHAnsi" w:hAnsiTheme="majorHAnsi" w:cstheme="majorHAnsi"/>
          <w:sz w:val="20"/>
          <w:szCs w:val="20"/>
        </w:rPr>
        <w:t>instrumento é a</w:t>
      </w:r>
      <w:r w:rsidRPr="00A74CD7">
        <w:rPr>
          <w:rFonts w:asciiTheme="majorHAnsi" w:hAnsiTheme="majorHAnsi" w:cstheme="majorHAnsi"/>
        </w:rPr>
        <w:t xml:space="preserve"> </w:t>
      </w:r>
      <w:r w:rsidR="00AE0395" w:rsidRPr="00AE0395">
        <w:rPr>
          <w:rFonts w:asciiTheme="majorHAnsi" w:hAnsiTheme="majorHAnsi" w:cstheme="majorHAnsi"/>
          <w:b/>
          <w:sz w:val="20"/>
          <w:szCs w:val="20"/>
        </w:rPr>
        <w:t>CONTRATAÇÃO DE EMPRESA ESPECIALIZADA PARA CONSTRUÇÃO DE UMA CRECHE PRÉ ESCOLA, TIPO 01, CONFORME PADROES ESTABELECIDOS PELO FUNDO NACIONAL DE DESENVOLVIMENTO DA EDUCAÇAO - FNDE. CONVENIO DO PAC, FIRMADO COM O MUNICÍPIO SOB O N°964209 - PAC - MINISTÉRIO DA EDUCAÇÃO, TERMO DO CONTRATO N° 1096469-</w:t>
      </w:r>
      <w:proofErr w:type="gramStart"/>
      <w:r w:rsidR="00AE0395" w:rsidRPr="00AE0395">
        <w:rPr>
          <w:rFonts w:asciiTheme="majorHAnsi" w:hAnsiTheme="majorHAnsi" w:cstheme="majorHAnsi"/>
          <w:b/>
          <w:sz w:val="20"/>
          <w:szCs w:val="20"/>
        </w:rPr>
        <w:t>41.</w:t>
      </w:r>
      <w:r w:rsidR="00317267" w:rsidRPr="00A74CD7">
        <w:rPr>
          <w:rFonts w:asciiTheme="majorHAnsi" w:hAnsiTheme="majorHAnsi" w:cstheme="majorHAnsi"/>
          <w:b/>
          <w:sz w:val="20"/>
          <w:szCs w:val="20"/>
        </w:rPr>
        <w:t>.</w:t>
      </w:r>
      <w:proofErr w:type="gramEnd"/>
      <w:r w:rsidR="00317267" w:rsidRPr="00A74CD7">
        <w:rPr>
          <w:rFonts w:asciiTheme="majorHAnsi" w:hAnsiTheme="majorHAnsi" w:cstheme="majorHAnsi"/>
          <w:b/>
          <w:sz w:val="20"/>
          <w:szCs w:val="20"/>
        </w:rPr>
        <w:t xml:space="preserve"> </w:t>
      </w:r>
    </w:p>
    <w:p w14:paraId="51033E49" w14:textId="0343E9B8" w:rsidR="00DA7D9C" w:rsidRPr="00A74CD7" w:rsidRDefault="00DA7D9C" w:rsidP="007B3713">
      <w:pPr>
        <w:pStyle w:val="PargrafodaLista"/>
        <w:numPr>
          <w:ilvl w:val="1"/>
          <w:numId w:val="34"/>
        </w:numPr>
        <w:spacing w:line="276" w:lineRule="auto"/>
        <w:jc w:val="both"/>
        <w:rPr>
          <w:rFonts w:asciiTheme="majorHAnsi" w:hAnsiTheme="majorHAnsi" w:cstheme="majorHAnsi"/>
          <w:b/>
          <w:sz w:val="20"/>
          <w:szCs w:val="20"/>
        </w:rPr>
      </w:pPr>
      <w:r w:rsidRPr="00A74CD7">
        <w:rPr>
          <w:rFonts w:asciiTheme="majorHAnsi" w:hAnsiTheme="majorHAnsi" w:cstheme="majorHAnsi"/>
          <w:bCs/>
          <w:sz w:val="20"/>
          <w:szCs w:val="20"/>
        </w:rPr>
        <w:t>O regime de contratação será o de empreitada por preço unitário.</w:t>
      </w:r>
    </w:p>
    <w:p w14:paraId="0B1689A8" w14:textId="627FA745" w:rsidR="00317D61" w:rsidRPr="00A74CD7" w:rsidRDefault="00317D61" w:rsidP="00231734">
      <w:pPr>
        <w:jc w:val="both"/>
        <w:rPr>
          <w:rFonts w:asciiTheme="majorHAnsi" w:hAnsiTheme="majorHAnsi" w:cstheme="majorHAnsi"/>
          <w:sz w:val="20"/>
          <w:szCs w:val="20"/>
        </w:rPr>
      </w:pPr>
      <w:r w:rsidRPr="00A74CD7">
        <w:rPr>
          <w:rFonts w:asciiTheme="majorHAnsi" w:hAnsiTheme="majorHAnsi" w:cstheme="majorHAnsi"/>
        </w:rPr>
        <w:t xml:space="preserve">                                                                                                                                                                                                                                                                                                                                                                                                                                                                                                                                                                                                                                                                                                                                                                                                                                                                                                                                                                                                                                                                                                                                                                                                                                                                                                                                                                                                                                                                                                                                                                                                                                                                                                                                                                                                                                                                                                                                                                                                                                          </w:t>
      </w:r>
    </w:p>
    <w:p w14:paraId="7AABBB62" w14:textId="77777777" w:rsidR="00317D61" w:rsidRPr="00A74CD7" w:rsidRDefault="00317D61" w:rsidP="00231734">
      <w:pPr>
        <w:pStyle w:val="Nivel01"/>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SEGUNDA – VIGÊNCIA E PRORROGAÇÃO</w:t>
      </w:r>
    </w:p>
    <w:p w14:paraId="29409823" w14:textId="77777777" w:rsidR="00317D61" w:rsidRPr="00A74CD7" w:rsidRDefault="00317D61" w:rsidP="00231734">
      <w:pPr>
        <w:rPr>
          <w:rFonts w:asciiTheme="majorHAnsi" w:hAnsiTheme="majorHAnsi" w:cstheme="majorHAnsi"/>
        </w:rPr>
      </w:pPr>
    </w:p>
    <w:p w14:paraId="2E19422B" w14:textId="1EB98715" w:rsidR="00317D61" w:rsidRPr="00A74CD7" w:rsidRDefault="00317D61" w:rsidP="00231734">
      <w:pPr>
        <w:pStyle w:val="Nvel2-Red"/>
        <w:spacing w:before="0" w:after="0"/>
        <w:rPr>
          <w:rFonts w:asciiTheme="majorHAnsi" w:hAnsiTheme="majorHAnsi" w:cstheme="majorHAnsi"/>
          <w:i w:val="0"/>
          <w:color w:val="auto"/>
        </w:rPr>
      </w:pPr>
      <w:r w:rsidRPr="00A74CD7">
        <w:rPr>
          <w:rFonts w:asciiTheme="majorHAnsi" w:hAnsiTheme="majorHAnsi" w:cstheme="majorHAnsi"/>
          <w:i w:val="0"/>
          <w:color w:val="auto"/>
        </w:rPr>
        <w:t>O prazo de vigência da contratação é de 12 (</w:t>
      </w:r>
      <w:r w:rsidR="00317267" w:rsidRPr="00A74CD7">
        <w:rPr>
          <w:rFonts w:asciiTheme="majorHAnsi" w:hAnsiTheme="majorHAnsi" w:cstheme="majorHAnsi"/>
          <w:i w:val="0"/>
          <w:color w:val="auto"/>
        </w:rPr>
        <w:t>doze</w:t>
      </w:r>
      <w:r w:rsidRPr="00A74CD7">
        <w:rPr>
          <w:rFonts w:asciiTheme="majorHAnsi" w:hAnsiTheme="majorHAnsi" w:cstheme="majorHAnsi"/>
          <w:i w:val="0"/>
          <w:color w:val="auto"/>
        </w:rPr>
        <w:t xml:space="preserve">) </w:t>
      </w:r>
      <w:r w:rsidR="00317267" w:rsidRPr="00A74CD7">
        <w:rPr>
          <w:rFonts w:asciiTheme="majorHAnsi" w:hAnsiTheme="majorHAnsi" w:cstheme="majorHAnsi"/>
          <w:i w:val="0"/>
          <w:color w:val="auto"/>
        </w:rPr>
        <w:t>meses</w:t>
      </w:r>
      <w:r w:rsidRPr="00A74CD7">
        <w:rPr>
          <w:rFonts w:asciiTheme="majorHAnsi" w:hAnsiTheme="majorHAnsi" w:cstheme="majorHAnsi"/>
          <w:i w:val="0"/>
          <w:color w:val="auto"/>
        </w:rPr>
        <w:t xml:space="preserve"> contados a partir da emissão do Memorando de Início de Obra, na forma do artigo 105 da Lei n° 14.133, de 2021.</w:t>
      </w:r>
    </w:p>
    <w:p w14:paraId="36AD63C1" w14:textId="777607B4" w:rsidR="00CD33FE" w:rsidRPr="00A74CD7" w:rsidRDefault="00317D61" w:rsidP="00231734">
      <w:pPr>
        <w:pStyle w:val="Nvel2-Red"/>
        <w:spacing w:before="0" w:after="0"/>
        <w:rPr>
          <w:rFonts w:asciiTheme="majorHAnsi" w:hAnsiTheme="majorHAnsi" w:cstheme="majorHAnsi"/>
          <w:i w:val="0"/>
          <w:color w:val="auto"/>
        </w:rPr>
      </w:pPr>
      <w:r w:rsidRPr="00A74CD7">
        <w:rPr>
          <w:rFonts w:asciiTheme="majorHAnsi" w:hAnsiTheme="majorHAnsi" w:cstheme="majorHAnsi"/>
          <w:i w:val="0"/>
          <w:color w:val="auto"/>
        </w:rPr>
        <w:t xml:space="preserve">A prorrogação de que trata este item é condicionada ao ateste, pela autoridade competente, de que as condições e os preços permanecem vantajosos para a Administração, permitida a negociação com o contratado, atentando, ainda, para o cumprimento dos seguintes requisitos: </w:t>
      </w:r>
    </w:p>
    <w:p w14:paraId="6350375B" w14:textId="77777777" w:rsidR="00317D61" w:rsidRPr="00A74CD7" w:rsidRDefault="00317D61" w:rsidP="00231734">
      <w:pPr>
        <w:pStyle w:val="Nivel2"/>
        <w:numPr>
          <w:ilvl w:val="1"/>
          <w:numId w:val="13"/>
        </w:numPr>
        <w:spacing w:before="0" w:after="0"/>
        <w:ind w:left="284" w:firstLine="0"/>
        <w:rPr>
          <w:rFonts w:asciiTheme="majorHAnsi" w:hAnsiTheme="majorHAnsi" w:cstheme="majorHAnsi"/>
          <w:iCs/>
          <w:color w:val="auto"/>
        </w:rPr>
      </w:pPr>
      <w:r w:rsidRPr="00A74CD7">
        <w:rPr>
          <w:rFonts w:asciiTheme="majorHAnsi" w:hAnsiTheme="majorHAnsi" w:cstheme="majorHAnsi"/>
          <w:iCs/>
          <w:color w:val="auto"/>
        </w:rPr>
        <w:t xml:space="preserve">Seja juntada justificativa e motivo, por escrito, de que a Administração mantém interesse na realização do serviço;  </w:t>
      </w:r>
    </w:p>
    <w:p w14:paraId="17689772" w14:textId="77777777" w:rsidR="00317D61" w:rsidRPr="00A74CD7" w:rsidRDefault="00317D61" w:rsidP="00231734">
      <w:pPr>
        <w:pStyle w:val="Nivel2"/>
        <w:numPr>
          <w:ilvl w:val="1"/>
          <w:numId w:val="13"/>
        </w:numPr>
        <w:spacing w:before="0" w:after="0"/>
        <w:ind w:left="284" w:firstLine="0"/>
        <w:rPr>
          <w:rFonts w:asciiTheme="majorHAnsi" w:hAnsiTheme="majorHAnsi" w:cstheme="majorHAnsi"/>
          <w:iCs/>
          <w:color w:val="auto"/>
        </w:rPr>
      </w:pPr>
      <w:r w:rsidRPr="00A74CD7">
        <w:rPr>
          <w:rFonts w:asciiTheme="majorHAnsi" w:hAnsiTheme="majorHAnsi" w:cstheme="majorHAnsi"/>
          <w:iCs/>
          <w:color w:val="auto"/>
        </w:rPr>
        <w:t xml:space="preserve">Haja manifestação expressa do contratado informando o interesse na prorrogação; </w:t>
      </w:r>
    </w:p>
    <w:p w14:paraId="2B1DE9D2" w14:textId="4F2FE07C" w:rsidR="00317D61" w:rsidRDefault="00317D61" w:rsidP="00231734">
      <w:pPr>
        <w:pStyle w:val="Nivel2"/>
        <w:numPr>
          <w:ilvl w:val="1"/>
          <w:numId w:val="13"/>
        </w:numPr>
        <w:spacing w:before="0" w:after="0"/>
        <w:ind w:left="284" w:firstLine="0"/>
        <w:rPr>
          <w:rFonts w:asciiTheme="majorHAnsi" w:hAnsiTheme="majorHAnsi" w:cstheme="majorHAnsi"/>
          <w:iCs/>
          <w:color w:val="auto"/>
        </w:rPr>
      </w:pPr>
      <w:r w:rsidRPr="00A74CD7">
        <w:rPr>
          <w:rFonts w:asciiTheme="majorHAnsi" w:hAnsiTheme="majorHAnsi" w:cstheme="majorHAnsi"/>
          <w:iCs/>
          <w:color w:val="auto"/>
        </w:rPr>
        <w:t>Seja comprovado que o contratado mantém as condições iniciais de habilitação.</w:t>
      </w:r>
    </w:p>
    <w:p w14:paraId="0E3516AA" w14:textId="77777777" w:rsidR="00231734" w:rsidRDefault="00231734" w:rsidP="00231734">
      <w:pPr>
        <w:pStyle w:val="Nivel2"/>
        <w:numPr>
          <w:ilvl w:val="0"/>
          <w:numId w:val="0"/>
        </w:numPr>
        <w:spacing w:before="0" w:after="0"/>
        <w:ind w:left="284"/>
        <w:rPr>
          <w:rFonts w:asciiTheme="majorHAnsi" w:hAnsiTheme="majorHAnsi" w:cstheme="majorHAnsi"/>
          <w:iCs/>
          <w:color w:val="auto"/>
        </w:rPr>
      </w:pPr>
    </w:p>
    <w:p w14:paraId="68826C74" w14:textId="77777777" w:rsidR="00231734" w:rsidRDefault="00231734" w:rsidP="00231734">
      <w:pPr>
        <w:pStyle w:val="Nivel2"/>
        <w:numPr>
          <w:ilvl w:val="0"/>
          <w:numId w:val="0"/>
        </w:numPr>
        <w:spacing w:before="0" w:after="0"/>
        <w:ind w:left="284"/>
        <w:rPr>
          <w:rFonts w:asciiTheme="majorHAnsi" w:hAnsiTheme="majorHAnsi" w:cstheme="majorHAnsi"/>
          <w:iCs/>
          <w:color w:val="auto"/>
        </w:rPr>
      </w:pPr>
    </w:p>
    <w:p w14:paraId="624E5919" w14:textId="77777777" w:rsidR="00231734" w:rsidRDefault="00231734" w:rsidP="00231734">
      <w:pPr>
        <w:pStyle w:val="Nivel2"/>
        <w:numPr>
          <w:ilvl w:val="0"/>
          <w:numId w:val="0"/>
        </w:numPr>
        <w:spacing w:before="0" w:after="0"/>
        <w:ind w:left="284"/>
        <w:rPr>
          <w:rFonts w:asciiTheme="majorHAnsi" w:hAnsiTheme="majorHAnsi" w:cstheme="majorHAnsi"/>
          <w:iCs/>
          <w:color w:val="auto"/>
        </w:rPr>
      </w:pPr>
    </w:p>
    <w:p w14:paraId="57D4A7D1" w14:textId="77777777" w:rsidR="00231734" w:rsidRDefault="00231734" w:rsidP="00231734">
      <w:pPr>
        <w:pStyle w:val="Nivel2"/>
        <w:numPr>
          <w:ilvl w:val="0"/>
          <w:numId w:val="0"/>
        </w:numPr>
        <w:spacing w:before="0" w:after="0"/>
        <w:ind w:left="284"/>
        <w:rPr>
          <w:rFonts w:asciiTheme="majorHAnsi" w:hAnsiTheme="majorHAnsi" w:cstheme="majorHAnsi"/>
          <w:iCs/>
          <w:color w:val="auto"/>
        </w:rPr>
      </w:pPr>
    </w:p>
    <w:p w14:paraId="1666F40D" w14:textId="77777777" w:rsidR="00231734" w:rsidRPr="00A74CD7" w:rsidRDefault="00231734" w:rsidP="00231734">
      <w:pPr>
        <w:pStyle w:val="Nivel2"/>
        <w:numPr>
          <w:ilvl w:val="0"/>
          <w:numId w:val="0"/>
        </w:numPr>
        <w:spacing w:before="0" w:after="0"/>
        <w:ind w:left="284"/>
        <w:rPr>
          <w:rFonts w:asciiTheme="majorHAnsi" w:hAnsiTheme="majorHAnsi" w:cstheme="majorHAnsi"/>
          <w:iCs/>
          <w:color w:val="auto"/>
        </w:rPr>
      </w:pPr>
    </w:p>
    <w:p w14:paraId="520F9EBB" w14:textId="70641C1C" w:rsidR="00317D61" w:rsidRDefault="00317D61" w:rsidP="00231734">
      <w:pPr>
        <w:pStyle w:val="Nivel01"/>
        <w:spacing w:before="0" w:line="276" w:lineRule="auto"/>
        <w:rPr>
          <w:rFonts w:asciiTheme="majorHAnsi" w:hAnsiTheme="majorHAnsi" w:cstheme="majorHAnsi"/>
          <w:sz w:val="22"/>
          <w:szCs w:val="22"/>
        </w:rPr>
      </w:pPr>
      <w:bookmarkStart w:id="52" w:name="_Hlk114497577"/>
      <w:bookmarkStart w:id="53" w:name="_Hlk114497502"/>
      <w:bookmarkEnd w:id="52"/>
      <w:bookmarkEnd w:id="53"/>
      <w:r w:rsidRPr="00A74CD7">
        <w:rPr>
          <w:rFonts w:asciiTheme="majorHAnsi" w:hAnsiTheme="majorHAnsi" w:cstheme="majorHAnsi"/>
          <w:sz w:val="22"/>
          <w:szCs w:val="22"/>
        </w:rPr>
        <w:t>CLÁUSULA TERCEIRA – DA DOTAÇÃO ORÇAMENTÁRIA</w:t>
      </w:r>
    </w:p>
    <w:p w14:paraId="349D6710" w14:textId="77777777" w:rsidR="00231734" w:rsidRPr="00231734" w:rsidRDefault="00231734" w:rsidP="00231734"/>
    <w:p w14:paraId="654AC1FB" w14:textId="77777777" w:rsidR="00AF21E1" w:rsidRPr="00A74CD7" w:rsidRDefault="00317267" w:rsidP="00231734">
      <w:pPr>
        <w:pStyle w:val="Nivel01"/>
        <w:numPr>
          <w:ilvl w:val="0"/>
          <w:numId w:val="0"/>
        </w:numPr>
        <w:spacing w:before="0" w:line="276" w:lineRule="auto"/>
        <w:rPr>
          <w:rFonts w:asciiTheme="majorHAnsi" w:hAnsiTheme="majorHAnsi" w:cstheme="majorHAnsi"/>
          <w:b w:val="0"/>
          <w:sz w:val="20"/>
          <w:szCs w:val="20"/>
        </w:rPr>
      </w:pPr>
      <w:r w:rsidRPr="00A74CD7">
        <w:rPr>
          <w:rFonts w:asciiTheme="majorHAnsi" w:hAnsiTheme="majorHAnsi" w:cstheme="majorHAnsi"/>
          <w:b w:val="0"/>
          <w:sz w:val="22"/>
          <w:szCs w:val="22"/>
        </w:rPr>
        <w:t>3.1</w:t>
      </w:r>
      <w:r w:rsidRPr="00A74CD7">
        <w:rPr>
          <w:rFonts w:asciiTheme="majorHAnsi" w:hAnsiTheme="majorHAnsi" w:cstheme="majorHAnsi"/>
          <w:b w:val="0"/>
          <w:sz w:val="22"/>
          <w:szCs w:val="22"/>
        </w:rPr>
        <w:tab/>
      </w:r>
      <w:r w:rsidR="00AF21E1" w:rsidRPr="00A74CD7">
        <w:rPr>
          <w:rFonts w:asciiTheme="majorHAnsi" w:hAnsiTheme="majorHAnsi" w:cstheme="majorHAnsi"/>
          <w:b w:val="0"/>
          <w:sz w:val="20"/>
          <w:szCs w:val="20"/>
        </w:rPr>
        <w:t>As despesas decorrentes da presente contratação correrão à conta de recursos específicos consignados no Orçamento Geral do Município deste exercício, nas dotações abaixo discriminadas:</w:t>
      </w:r>
    </w:p>
    <w:p w14:paraId="0000AEB4" w14:textId="07B649F1" w:rsidR="00AF21E1" w:rsidRPr="00A74CD7" w:rsidRDefault="00AF21E1" w:rsidP="00231734">
      <w:pPr>
        <w:pStyle w:val="Nivel01"/>
        <w:numPr>
          <w:ilvl w:val="0"/>
          <w:numId w:val="9"/>
        </w:numPr>
        <w:spacing w:before="0" w:line="276" w:lineRule="auto"/>
        <w:rPr>
          <w:rFonts w:asciiTheme="majorHAnsi" w:hAnsiTheme="majorHAnsi" w:cstheme="majorHAnsi"/>
          <w:b w:val="0"/>
          <w:sz w:val="20"/>
          <w:szCs w:val="20"/>
        </w:rPr>
      </w:pPr>
      <w:proofErr w:type="spellStart"/>
      <w:r w:rsidRPr="00A74CD7">
        <w:rPr>
          <w:rFonts w:asciiTheme="majorHAnsi" w:hAnsiTheme="majorHAnsi" w:cstheme="majorHAnsi"/>
          <w:b w:val="0"/>
          <w:sz w:val="20"/>
          <w:szCs w:val="20"/>
        </w:rPr>
        <w:t>Xxxxxxxxxxxxxxxxxxxxxxxxxxxxxxxxxxxxxxxxxxxx</w:t>
      </w:r>
      <w:proofErr w:type="spellEnd"/>
    </w:p>
    <w:p w14:paraId="353ACDD0" w14:textId="5283CB58" w:rsidR="00AF21E1" w:rsidRPr="00A74CD7" w:rsidRDefault="00AF21E1" w:rsidP="00231734">
      <w:pPr>
        <w:pStyle w:val="Nivel01"/>
        <w:numPr>
          <w:ilvl w:val="0"/>
          <w:numId w:val="9"/>
        </w:numPr>
        <w:spacing w:before="0" w:line="276" w:lineRule="auto"/>
        <w:rPr>
          <w:rFonts w:asciiTheme="majorHAnsi" w:hAnsiTheme="majorHAnsi" w:cstheme="majorHAnsi"/>
          <w:b w:val="0"/>
          <w:sz w:val="20"/>
          <w:szCs w:val="20"/>
        </w:rPr>
      </w:pPr>
      <w:proofErr w:type="spellStart"/>
      <w:r w:rsidRPr="00A74CD7">
        <w:rPr>
          <w:rFonts w:asciiTheme="majorHAnsi" w:hAnsiTheme="majorHAnsi" w:cstheme="majorHAnsi"/>
          <w:b w:val="0"/>
          <w:sz w:val="20"/>
          <w:szCs w:val="20"/>
        </w:rPr>
        <w:t>Xxxxxxxxxxxxxxxxxxxxxxxxxxxxxxxxxxxxxxxxxxxx</w:t>
      </w:r>
      <w:proofErr w:type="spellEnd"/>
    </w:p>
    <w:p w14:paraId="2BF674AA" w14:textId="727D79A2" w:rsidR="00AF21E1" w:rsidRPr="00A74CD7" w:rsidRDefault="00AF21E1" w:rsidP="00231734">
      <w:pPr>
        <w:pStyle w:val="Nivel01"/>
        <w:numPr>
          <w:ilvl w:val="0"/>
          <w:numId w:val="9"/>
        </w:numPr>
        <w:spacing w:before="0" w:line="276" w:lineRule="auto"/>
        <w:rPr>
          <w:rFonts w:asciiTheme="majorHAnsi" w:hAnsiTheme="majorHAnsi" w:cstheme="majorHAnsi"/>
          <w:b w:val="0"/>
          <w:sz w:val="20"/>
          <w:szCs w:val="20"/>
        </w:rPr>
      </w:pPr>
      <w:proofErr w:type="spellStart"/>
      <w:r w:rsidRPr="00A74CD7">
        <w:rPr>
          <w:rFonts w:asciiTheme="majorHAnsi" w:hAnsiTheme="majorHAnsi" w:cstheme="majorHAnsi"/>
          <w:b w:val="0"/>
          <w:sz w:val="20"/>
          <w:szCs w:val="20"/>
        </w:rPr>
        <w:t>Xxxxxxxxxxxxxxxxxxxxxxxxxxxxxxxxxxxxxxxxxxxx</w:t>
      </w:r>
      <w:proofErr w:type="spellEnd"/>
    </w:p>
    <w:p w14:paraId="48320EED" w14:textId="77777777" w:rsidR="00B444A8" w:rsidRDefault="00B444A8" w:rsidP="00231734">
      <w:pPr>
        <w:pStyle w:val="Nivel01"/>
        <w:numPr>
          <w:ilvl w:val="0"/>
          <w:numId w:val="0"/>
        </w:numPr>
        <w:spacing w:before="0" w:line="276" w:lineRule="auto"/>
        <w:rPr>
          <w:rFonts w:asciiTheme="majorHAnsi" w:hAnsiTheme="majorHAnsi" w:cstheme="majorHAnsi"/>
          <w:b w:val="0"/>
          <w:sz w:val="20"/>
          <w:szCs w:val="20"/>
        </w:rPr>
      </w:pPr>
      <w:r w:rsidRPr="00A74CD7">
        <w:rPr>
          <w:rFonts w:asciiTheme="majorHAnsi" w:hAnsiTheme="majorHAnsi" w:cstheme="majorHAnsi"/>
          <w:b w:val="0"/>
          <w:sz w:val="20"/>
          <w:szCs w:val="20"/>
        </w:rPr>
        <w:t>3</w:t>
      </w:r>
      <w:r w:rsidR="00AF21E1" w:rsidRPr="00A74CD7">
        <w:rPr>
          <w:rFonts w:asciiTheme="majorHAnsi" w:hAnsiTheme="majorHAnsi" w:cstheme="majorHAnsi"/>
          <w:b w:val="0"/>
          <w:sz w:val="20"/>
          <w:szCs w:val="20"/>
        </w:rPr>
        <w:t>.2 A dotação relativa aos exercícios financeiros subsequentes será indicada após aprovação da Lei Orçamentária respectiva e liberação dos créditos correspondentes, mediante apostilamento.</w:t>
      </w:r>
    </w:p>
    <w:p w14:paraId="7964FC8A" w14:textId="77777777" w:rsidR="00231734" w:rsidRPr="00231734" w:rsidRDefault="00231734" w:rsidP="00231734"/>
    <w:p w14:paraId="652AB420" w14:textId="2A5634BD" w:rsidR="00317D61" w:rsidRDefault="00317D61" w:rsidP="00231734">
      <w:pPr>
        <w:pStyle w:val="Nivel01"/>
        <w:numPr>
          <w:ilvl w:val="0"/>
          <w:numId w:val="0"/>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QUARTA – SUBCONTRATAÇÃO</w:t>
      </w:r>
    </w:p>
    <w:p w14:paraId="42A80551" w14:textId="77777777" w:rsidR="00231734" w:rsidRPr="00231734" w:rsidRDefault="00231734" w:rsidP="00231734"/>
    <w:p w14:paraId="324D29C2" w14:textId="001DB5CE" w:rsidR="00317D61" w:rsidRDefault="00317D61" w:rsidP="007B3713">
      <w:pPr>
        <w:pStyle w:val="Nvel2-Red"/>
        <w:numPr>
          <w:ilvl w:val="1"/>
          <w:numId w:val="25"/>
        </w:numPr>
        <w:spacing w:before="0" w:after="0"/>
        <w:ind w:left="142" w:hanging="142"/>
        <w:rPr>
          <w:rFonts w:asciiTheme="majorHAnsi" w:hAnsiTheme="majorHAnsi" w:cstheme="majorHAnsi"/>
          <w:i w:val="0"/>
          <w:color w:val="auto"/>
          <w:sz w:val="22"/>
          <w:szCs w:val="22"/>
        </w:rPr>
      </w:pPr>
      <w:r w:rsidRPr="00A74CD7">
        <w:rPr>
          <w:rFonts w:asciiTheme="majorHAnsi" w:hAnsiTheme="majorHAnsi" w:cstheme="majorHAnsi"/>
          <w:i w:val="0"/>
          <w:color w:val="auto"/>
          <w:sz w:val="22"/>
          <w:szCs w:val="22"/>
        </w:rPr>
        <w:t>Não será admitida a subcontratação do objeto contratual.</w:t>
      </w:r>
    </w:p>
    <w:p w14:paraId="56100320" w14:textId="77777777" w:rsidR="00231734" w:rsidRPr="00A74CD7" w:rsidRDefault="00231734" w:rsidP="00231734">
      <w:pPr>
        <w:pStyle w:val="Nvel2-Red"/>
        <w:numPr>
          <w:ilvl w:val="0"/>
          <w:numId w:val="0"/>
        </w:numPr>
        <w:spacing w:before="0" w:after="0"/>
        <w:ind w:left="142"/>
        <w:rPr>
          <w:rFonts w:asciiTheme="majorHAnsi" w:hAnsiTheme="majorHAnsi" w:cstheme="majorHAnsi"/>
          <w:i w:val="0"/>
          <w:color w:val="auto"/>
          <w:sz w:val="22"/>
          <w:szCs w:val="22"/>
        </w:rPr>
      </w:pPr>
    </w:p>
    <w:p w14:paraId="5547D429" w14:textId="77777777" w:rsidR="00317D61" w:rsidRPr="00A74CD7" w:rsidRDefault="00317D61" w:rsidP="00231734">
      <w:pPr>
        <w:pStyle w:val="Nivel01"/>
        <w:numPr>
          <w:ilvl w:val="0"/>
          <w:numId w:val="14"/>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QUINTA – DO VALOR</w:t>
      </w:r>
    </w:p>
    <w:p w14:paraId="3815EE8A" w14:textId="77777777" w:rsidR="00FE3ACA" w:rsidRPr="00A74CD7" w:rsidRDefault="00FE3ACA" w:rsidP="00231734">
      <w:pPr>
        <w:rPr>
          <w:rFonts w:asciiTheme="majorHAnsi" w:hAnsiTheme="majorHAnsi" w:cstheme="majorHAnsi"/>
        </w:rPr>
      </w:pPr>
    </w:p>
    <w:p w14:paraId="6FA36A50" w14:textId="76306DBB" w:rsidR="00317D61" w:rsidRPr="00A74CD7" w:rsidRDefault="00317D61" w:rsidP="00231734">
      <w:pPr>
        <w:pStyle w:val="Nivel2"/>
        <w:spacing w:before="0" w:after="0"/>
        <w:rPr>
          <w:rFonts w:asciiTheme="majorHAnsi" w:hAnsiTheme="majorHAnsi" w:cstheme="majorHAnsi"/>
          <w:b/>
        </w:rPr>
      </w:pPr>
      <w:r w:rsidRPr="00A74CD7">
        <w:rPr>
          <w:rFonts w:asciiTheme="majorHAnsi" w:hAnsiTheme="majorHAnsi" w:cstheme="majorHAnsi"/>
        </w:rPr>
        <w:t>O valor total da contratação é de R$.......... (.....).</w:t>
      </w:r>
    </w:p>
    <w:p w14:paraId="6B3281E3" w14:textId="77777777" w:rsidR="00317D61" w:rsidRDefault="00317D61" w:rsidP="00231734">
      <w:pPr>
        <w:pStyle w:val="Nivel2"/>
        <w:spacing w:before="0" w:after="0"/>
        <w:rPr>
          <w:rFonts w:asciiTheme="majorHAnsi" w:hAnsiTheme="majorHAnsi" w:cstheme="majorHAnsi"/>
        </w:rPr>
      </w:pPr>
      <w:r w:rsidRPr="00A74CD7">
        <w:rPr>
          <w:rFonts w:asciiTheme="majorHAnsi" w:hAnsiTheme="majorHAnsi" w:cstheme="majorHAnsi"/>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47164433" w14:textId="77777777" w:rsidR="00231734" w:rsidRPr="00A74CD7" w:rsidRDefault="00231734" w:rsidP="00231734">
      <w:pPr>
        <w:pStyle w:val="Nivel2"/>
        <w:numPr>
          <w:ilvl w:val="0"/>
          <w:numId w:val="0"/>
        </w:numPr>
        <w:spacing w:before="0" w:after="0"/>
        <w:rPr>
          <w:rFonts w:asciiTheme="majorHAnsi" w:hAnsiTheme="majorHAnsi" w:cstheme="majorHAnsi"/>
        </w:rPr>
      </w:pPr>
    </w:p>
    <w:p w14:paraId="0BADC100" w14:textId="6BF6BA45" w:rsidR="00317D61" w:rsidRPr="00A74CD7" w:rsidRDefault="00317D61" w:rsidP="00231734">
      <w:pPr>
        <w:pStyle w:val="Nivel01"/>
        <w:tabs>
          <w:tab w:val="clear" w:pos="567"/>
          <w:tab w:val="left" w:pos="426"/>
        </w:tabs>
        <w:spacing w:before="0" w:line="276" w:lineRule="auto"/>
        <w:rPr>
          <w:rFonts w:asciiTheme="majorHAnsi" w:hAnsiTheme="majorHAnsi" w:cstheme="majorHAnsi"/>
          <w:sz w:val="22"/>
          <w:szCs w:val="22"/>
        </w:rPr>
      </w:pPr>
      <w:r w:rsidRPr="00A74CD7">
        <w:rPr>
          <w:rFonts w:asciiTheme="majorHAnsi" w:hAnsiTheme="majorHAnsi" w:cstheme="majorHAnsi"/>
          <w:sz w:val="22"/>
          <w:szCs w:val="22"/>
        </w:rPr>
        <w:t xml:space="preserve">CLÁUSULA SEXTA - PAGAMENTO </w:t>
      </w:r>
    </w:p>
    <w:p w14:paraId="23D1E742" w14:textId="77777777" w:rsidR="00317D61" w:rsidRPr="00A74CD7" w:rsidRDefault="00317D61" w:rsidP="00231734">
      <w:pPr>
        <w:rPr>
          <w:rFonts w:asciiTheme="majorHAnsi" w:hAnsiTheme="majorHAnsi" w:cstheme="majorHAnsi"/>
        </w:rPr>
      </w:pPr>
    </w:p>
    <w:p w14:paraId="46A182AD" w14:textId="77777777" w:rsidR="00317D61" w:rsidRPr="00A74CD7" w:rsidRDefault="00317D61" w:rsidP="00231734">
      <w:pPr>
        <w:jc w:val="both"/>
        <w:rPr>
          <w:rFonts w:asciiTheme="majorHAnsi" w:hAnsiTheme="majorHAnsi" w:cstheme="majorHAnsi"/>
          <w:bCs/>
        </w:rPr>
      </w:pPr>
      <w:r w:rsidRPr="00A74CD7">
        <w:rPr>
          <w:rFonts w:asciiTheme="majorHAnsi" w:hAnsiTheme="majorHAnsi" w:cstheme="majorHAnsi"/>
          <w:bCs/>
          <w:sz w:val="20"/>
          <w:szCs w:val="20"/>
        </w:rPr>
        <w:t>6.1 Os pagamentos dos serviços objeto deste Contrato serão efetuados após a execução dos serviços efetivamente executados, com os preços previamente definidos e em conformidade com o Cronograma Físico-Financeiro</w:t>
      </w:r>
      <w:r w:rsidRPr="00A74CD7">
        <w:rPr>
          <w:rFonts w:asciiTheme="majorHAnsi" w:hAnsiTheme="majorHAnsi" w:cstheme="majorHAnsi"/>
          <w:bCs/>
        </w:rPr>
        <w:t>;</w:t>
      </w:r>
    </w:p>
    <w:p w14:paraId="6B52DB9F" w14:textId="01BA13DC" w:rsidR="00317D61" w:rsidRPr="00A74CD7" w:rsidRDefault="00317D61" w:rsidP="00231734">
      <w:pPr>
        <w:jc w:val="both"/>
        <w:rPr>
          <w:rFonts w:asciiTheme="majorHAnsi" w:hAnsiTheme="majorHAnsi" w:cstheme="majorHAnsi"/>
          <w:bCs/>
        </w:rPr>
      </w:pPr>
      <w:r w:rsidRPr="00A74CD7">
        <w:rPr>
          <w:rFonts w:asciiTheme="majorHAnsi" w:hAnsiTheme="majorHAnsi" w:cstheme="majorHAnsi"/>
          <w:bCs/>
          <w:sz w:val="20"/>
          <w:szCs w:val="20"/>
        </w:rPr>
        <w:t>6.2 Para efeito de medição, somente serão considerados os serviços concluídos e aprovados pela fiscalização da Secretaria Municipal de Obras, Saneamento</w:t>
      </w:r>
      <w:r w:rsidR="00CD33FE" w:rsidRPr="00A74CD7">
        <w:rPr>
          <w:rFonts w:asciiTheme="majorHAnsi" w:hAnsiTheme="majorHAnsi" w:cstheme="majorHAnsi"/>
          <w:bCs/>
          <w:sz w:val="20"/>
          <w:szCs w:val="20"/>
        </w:rPr>
        <w:t xml:space="preserve">, </w:t>
      </w:r>
      <w:r w:rsidRPr="00A74CD7">
        <w:rPr>
          <w:rFonts w:asciiTheme="majorHAnsi" w:hAnsiTheme="majorHAnsi" w:cstheme="majorHAnsi"/>
          <w:bCs/>
          <w:sz w:val="20"/>
          <w:szCs w:val="20"/>
        </w:rPr>
        <w:t>Urbanismo</w:t>
      </w:r>
      <w:r w:rsidR="00CD33FE" w:rsidRPr="00A74CD7">
        <w:rPr>
          <w:rFonts w:asciiTheme="majorHAnsi" w:hAnsiTheme="majorHAnsi" w:cstheme="majorHAnsi"/>
          <w:bCs/>
          <w:sz w:val="20"/>
          <w:szCs w:val="20"/>
        </w:rPr>
        <w:t xml:space="preserve"> e Conservação</w:t>
      </w:r>
      <w:r w:rsidRPr="00A74CD7">
        <w:rPr>
          <w:rFonts w:asciiTheme="majorHAnsi" w:hAnsiTheme="majorHAnsi" w:cstheme="majorHAnsi"/>
          <w:bCs/>
          <w:sz w:val="20"/>
          <w:szCs w:val="20"/>
        </w:rPr>
        <w:t>, desde que executados de acordo com as especificações constantes no Edital. As quantidades serão aferidas em medições reais, realizadas no local pela fiscalização, em conjunto com o preposto da Contratada</w:t>
      </w:r>
      <w:r w:rsidRPr="00A74CD7">
        <w:rPr>
          <w:rFonts w:asciiTheme="majorHAnsi" w:hAnsiTheme="majorHAnsi" w:cstheme="majorHAnsi"/>
          <w:bCs/>
        </w:rPr>
        <w:t>;</w:t>
      </w:r>
    </w:p>
    <w:p w14:paraId="420F0195" w14:textId="5EC64052" w:rsidR="00317D61" w:rsidRPr="00A74CD7" w:rsidRDefault="00317D61" w:rsidP="00231734">
      <w:pPr>
        <w:jc w:val="both"/>
        <w:rPr>
          <w:rFonts w:asciiTheme="majorHAnsi" w:hAnsiTheme="majorHAnsi" w:cstheme="majorHAnsi"/>
          <w:bCs/>
          <w:sz w:val="20"/>
          <w:szCs w:val="20"/>
        </w:rPr>
      </w:pPr>
      <w:r w:rsidRPr="00A74CD7">
        <w:rPr>
          <w:rFonts w:asciiTheme="majorHAnsi" w:hAnsiTheme="majorHAnsi" w:cstheme="majorHAnsi"/>
          <w:bCs/>
          <w:sz w:val="20"/>
          <w:szCs w:val="20"/>
        </w:rPr>
        <w:t>6.3 Os pagamentos serão efetuados por meio de crédito em conta corrente da Contratada em até 30 (trinta) dias após a apresentação das Notas Fiscais e faturas, documentos estes, devidamente atestados pela Secretaria Municipal de Obras, Saneamento</w:t>
      </w:r>
      <w:r w:rsidR="00CD33FE" w:rsidRPr="00A74CD7">
        <w:rPr>
          <w:rFonts w:asciiTheme="majorHAnsi" w:hAnsiTheme="majorHAnsi" w:cstheme="majorHAnsi"/>
          <w:bCs/>
          <w:sz w:val="20"/>
          <w:szCs w:val="20"/>
        </w:rPr>
        <w:t xml:space="preserve">, </w:t>
      </w:r>
      <w:r w:rsidRPr="00A74CD7">
        <w:rPr>
          <w:rFonts w:asciiTheme="majorHAnsi" w:hAnsiTheme="majorHAnsi" w:cstheme="majorHAnsi"/>
          <w:bCs/>
          <w:sz w:val="20"/>
          <w:szCs w:val="20"/>
        </w:rPr>
        <w:t>Urbanismo</w:t>
      </w:r>
      <w:r w:rsidR="00CD33FE" w:rsidRPr="00A74CD7">
        <w:rPr>
          <w:rFonts w:asciiTheme="majorHAnsi" w:hAnsiTheme="majorHAnsi" w:cstheme="majorHAnsi"/>
          <w:bCs/>
          <w:sz w:val="20"/>
          <w:szCs w:val="20"/>
        </w:rPr>
        <w:t xml:space="preserve"> e </w:t>
      </w:r>
      <w:r w:rsidR="006F56A9" w:rsidRPr="00A74CD7">
        <w:rPr>
          <w:rFonts w:asciiTheme="majorHAnsi" w:hAnsiTheme="majorHAnsi" w:cstheme="majorHAnsi"/>
          <w:bCs/>
          <w:sz w:val="20"/>
          <w:szCs w:val="20"/>
        </w:rPr>
        <w:t>Conservação</w:t>
      </w:r>
      <w:r w:rsidRPr="00A74CD7">
        <w:rPr>
          <w:rFonts w:asciiTheme="majorHAnsi" w:hAnsiTheme="majorHAnsi" w:cstheme="majorHAnsi"/>
          <w:bCs/>
          <w:sz w:val="20"/>
          <w:szCs w:val="20"/>
        </w:rPr>
        <w:t>;</w:t>
      </w:r>
    </w:p>
    <w:p w14:paraId="615FAFED" w14:textId="77777777" w:rsidR="00317D61" w:rsidRPr="00A74CD7" w:rsidRDefault="00317D61" w:rsidP="007B3713">
      <w:pPr>
        <w:pStyle w:val="PargrafodaLista"/>
        <w:numPr>
          <w:ilvl w:val="1"/>
          <w:numId w:val="16"/>
        </w:numPr>
        <w:spacing w:line="276" w:lineRule="auto"/>
        <w:ind w:left="426"/>
        <w:jc w:val="both"/>
        <w:rPr>
          <w:rFonts w:asciiTheme="majorHAnsi" w:hAnsiTheme="majorHAnsi" w:cstheme="majorHAnsi"/>
          <w:bCs/>
          <w:sz w:val="20"/>
          <w:szCs w:val="20"/>
        </w:rPr>
      </w:pPr>
      <w:r w:rsidRPr="00A74CD7">
        <w:rPr>
          <w:rFonts w:asciiTheme="majorHAnsi" w:hAnsiTheme="majorHAnsi" w:cstheme="majorHAnsi"/>
          <w:bCs/>
          <w:sz w:val="20"/>
          <w:szCs w:val="20"/>
        </w:rPr>
        <w:t>As medições para efeito de pagamento observarão ao disposto no Cronograma Físico-Financeiro;</w:t>
      </w:r>
    </w:p>
    <w:p w14:paraId="55BB3824" w14:textId="77777777" w:rsidR="00317D61" w:rsidRPr="00A74CD7" w:rsidRDefault="00317D61" w:rsidP="007B3713">
      <w:pPr>
        <w:pStyle w:val="PargrafodaLista"/>
        <w:numPr>
          <w:ilvl w:val="1"/>
          <w:numId w:val="16"/>
        </w:numPr>
        <w:spacing w:line="276" w:lineRule="auto"/>
        <w:ind w:left="426"/>
        <w:jc w:val="both"/>
        <w:rPr>
          <w:rFonts w:asciiTheme="majorHAnsi" w:hAnsiTheme="majorHAnsi" w:cstheme="majorHAnsi"/>
          <w:bCs/>
          <w:sz w:val="20"/>
          <w:szCs w:val="20"/>
        </w:rPr>
      </w:pPr>
      <w:r w:rsidRPr="00A74CD7">
        <w:rPr>
          <w:rFonts w:asciiTheme="majorHAnsi" w:hAnsiTheme="majorHAnsi" w:cstheme="majorHAnsi"/>
          <w:bCs/>
          <w:sz w:val="20"/>
          <w:szCs w:val="20"/>
        </w:rPr>
        <w:t>A instituição bancária, a agência e o número da conta corrente deverão ser mencionados na Nota Fiscal/Fatura e de titularidade da Contratada;</w:t>
      </w:r>
    </w:p>
    <w:p w14:paraId="7544B396" w14:textId="18EDF80A" w:rsidR="00317D61" w:rsidRPr="00A74CD7" w:rsidRDefault="00CD33FE" w:rsidP="00231734">
      <w:pPr>
        <w:jc w:val="both"/>
        <w:rPr>
          <w:rFonts w:asciiTheme="majorHAnsi" w:hAnsiTheme="majorHAnsi" w:cstheme="majorHAnsi"/>
          <w:bCs/>
          <w:sz w:val="20"/>
          <w:szCs w:val="20"/>
        </w:rPr>
      </w:pPr>
      <w:r w:rsidRPr="00A74CD7">
        <w:rPr>
          <w:rFonts w:asciiTheme="majorHAnsi" w:hAnsiTheme="majorHAnsi" w:cstheme="majorHAnsi"/>
          <w:bCs/>
          <w:sz w:val="20"/>
          <w:szCs w:val="20"/>
        </w:rPr>
        <w:t xml:space="preserve">6.6 </w:t>
      </w:r>
      <w:r w:rsidR="00317D61" w:rsidRPr="00A74CD7">
        <w:rPr>
          <w:rFonts w:asciiTheme="majorHAnsi" w:hAnsiTheme="majorHAnsi" w:cstheme="majorHAnsi"/>
          <w:bCs/>
          <w:sz w:val="20"/>
          <w:szCs w:val="20"/>
        </w:rPr>
        <w:t>Na eventualidade do pagamento não se efetivar na data aprazada, incidirá multa de mora de 0,5% (zero vírgula cinco por cento), jutos de mora 0,5% (zero vírgula cinco por cento) e a devida atualização monetária, mas esta somente se efetivará se o atraso for superior ao 31º (trigésimo primeiro) dia da data do protocolo do documento de cobrança na Prefeitura Municipal de Cachoeiras de Macacu/RJ e a data do efetivo pagamento;</w:t>
      </w:r>
    </w:p>
    <w:p w14:paraId="0FD76286" w14:textId="77777777" w:rsidR="00317D61" w:rsidRPr="00A74CD7" w:rsidRDefault="00317D61" w:rsidP="007B3713">
      <w:pPr>
        <w:numPr>
          <w:ilvl w:val="1"/>
          <w:numId w:val="16"/>
        </w:numPr>
        <w:jc w:val="both"/>
        <w:rPr>
          <w:rFonts w:asciiTheme="majorHAnsi" w:hAnsiTheme="majorHAnsi" w:cstheme="majorHAnsi"/>
          <w:bCs/>
          <w:sz w:val="20"/>
          <w:szCs w:val="20"/>
        </w:rPr>
      </w:pPr>
      <w:r w:rsidRPr="00A74CD7">
        <w:rPr>
          <w:rFonts w:asciiTheme="majorHAnsi" w:hAnsiTheme="majorHAnsi" w:cstheme="majorHAnsi"/>
          <w:bCs/>
          <w:sz w:val="20"/>
          <w:szCs w:val="20"/>
        </w:rPr>
        <w:t>O valor do pagamento eventualmente antecipado será descontado pela aplicação da taxa de 0,5% (meio por cento) ao mês, calculado “</w:t>
      </w:r>
      <w:proofErr w:type="spellStart"/>
      <w:r w:rsidRPr="00A74CD7">
        <w:rPr>
          <w:rFonts w:asciiTheme="majorHAnsi" w:hAnsiTheme="majorHAnsi" w:cstheme="majorHAnsi"/>
          <w:bCs/>
          <w:sz w:val="20"/>
          <w:szCs w:val="20"/>
        </w:rPr>
        <w:t>pró-rata</w:t>
      </w:r>
      <w:proofErr w:type="spellEnd"/>
      <w:r w:rsidRPr="00A74CD7">
        <w:rPr>
          <w:rFonts w:asciiTheme="majorHAnsi" w:hAnsiTheme="majorHAnsi" w:cstheme="majorHAnsi"/>
          <w:bCs/>
          <w:sz w:val="20"/>
          <w:szCs w:val="20"/>
        </w:rPr>
        <w:t xml:space="preserve"> die” entre o dia do pagamento e o 30º (trigésimo) dia da data do protocolo do documento de cobrança na PMCM;</w:t>
      </w:r>
    </w:p>
    <w:p w14:paraId="54EB76C2" w14:textId="77777777" w:rsidR="00317D61" w:rsidRPr="00A74CD7" w:rsidRDefault="00317D61" w:rsidP="00231734">
      <w:pPr>
        <w:pStyle w:val="PargrafodaLista"/>
        <w:spacing w:line="276" w:lineRule="auto"/>
        <w:rPr>
          <w:rFonts w:asciiTheme="majorHAnsi" w:hAnsiTheme="majorHAnsi" w:cstheme="majorHAnsi"/>
          <w:bCs/>
          <w:sz w:val="20"/>
          <w:szCs w:val="20"/>
        </w:rPr>
      </w:pPr>
    </w:p>
    <w:p w14:paraId="6837E6A3" w14:textId="77777777" w:rsidR="00317D61" w:rsidRPr="00A74CD7" w:rsidRDefault="00317D61" w:rsidP="007B3713">
      <w:pPr>
        <w:numPr>
          <w:ilvl w:val="1"/>
          <w:numId w:val="16"/>
        </w:numPr>
        <w:jc w:val="both"/>
        <w:rPr>
          <w:rFonts w:asciiTheme="majorHAnsi" w:hAnsiTheme="majorHAnsi" w:cstheme="majorHAnsi"/>
          <w:bCs/>
          <w:sz w:val="20"/>
          <w:szCs w:val="20"/>
        </w:rPr>
      </w:pPr>
      <w:r w:rsidRPr="00A74CD7">
        <w:rPr>
          <w:rFonts w:asciiTheme="majorHAnsi" w:hAnsiTheme="majorHAnsi" w:cstheme="majorHAnsi"/>
          <w:bCs/>
          <w:sz w:val="20"/>
          <w:szCs w:val="20"/>
        </w:rPr>
        <w:t>O referido pagamento ficará condicionado à manutenção da regularidade fiscal exigida no Edital, documentos estes que, quando solicitados pela Contratante deverão ser apresentados, sob pena de rescisão contratual;</w:t>
      </w:r>
    </w:p>
    <w:p w14:paraId="35678E25" w14:textId="29DC3E3F" w:rsidR="00317D61" w:rsidRPr="00A74CD7" w:rsidRDefault="00317D61" w:rsidP="007B3713">
      <w:pPr>
        <w:numPr>
          <w:ilvl w:val="1"/>
          <w:numId w:val="16"/>
        </w:numPr>
        <w:jc w:val="both"/>
        <w:rPr>
          <w:rFonts w:asciiTheme="majorHAnsi" w:hAnsiTheme="majorHAnsi" w:cstheme="majorHAnsi"/>
          <w:bCs/>
          <w:sz w:val="20"/>
          <w:szCs w:val="20"/>
        </w:rPr>
      </w:pPr>
      <w:r w:rsidRPr="00A74CD7">
        <w:rPr>
          <w:rFonts w:asciiTheme="majorHAnsi" w:hAnsiTheme="majorHAnsi" w:cstheme="majorHAnsi"/>
          <w:bCs/>
          <w:sz w:val="20"/>
          <w:szCs w:val="20"/>
        </w:rPr>
        <w:t>Os pagamentos efetuados pela Contratante à Contratada, não</w:t>
      </w:r>
      <w:r w:rsidR="00CD33FE" w:rsidRPr="00A74CD7">
        <w:rPr>
          <w:rFonts w:asciiTheme="majorHAnsi" w:hAnsiTheme="majorHAnsi" w:cstheme="majorHAnsi"/>
          <w:bCs/>
          <w:sz w:val="20"/>
          <w:szCs w:val="20"/>
        </w:rPr>
        <w:t xml:space="preserve"> a</w:t>
      </w:r>
      <w:r w:rsidRPr="00A74CD7">
        <w:rPr>
          <w:rFonts w:asciiTheme="majorHAnsi" w:hAnsiTheme="majorHAnsi" w:cstheme="majorHAnsi"/>
          <w:bCs/>
          <w:sz w:val="20"/>
          <w:szCs w:val="20"/>
        </w:rPr>
        <w:t xml:space="preserve"> isentarão de suas obrigações e responsabilidades contratuais e legais e nem implicarão em aceitação ou recebimento dos serviços pagos, podendo a Contratante rejeitá-los posteriormente e solicitar sua </w:t>
      </w:r>
      <w:proofErr w:type="spellStart"/>
      <w:r w:rsidRPr="00A74CD7">
        <w:rPr>
          <w:rFonts w:asciiTheme="majorHAnsi" w:hAnsiTheme="majorHAnsi" w:cstheme="majorHAnsi"/>
          <w:bCs/>
          <w:sz w:val="20"/>
          <w:szCs w:val="20"/>
        </w:rPr>
        <w:t>re-execução</w:t>
      </w:r>
      <w:proofErr w:type="spellEnd"/>
      <w:r w:rsidRPr="00A74CD7">
        <w:rPr>
          <w:rFonts w:asciiTheme="majorHAnsi" w:hAnsiTheme="majorHAnsi" w:cstheme="majorHAnsi"/>
          <w:bCs/>
          <w:sz w:val="20"/>
          <w:szCs w:val="20"/>
        </w:rPr>
        <w:t>;</w:t>
      </w:r>
    </w:p>
    <w:p w14:paraId="7C65134E" w14:textId="77777777" w:rsidR="00317D61" w:rsidRPr="00A74CD7" w:rsidRDefault="00317D61" w:rsidP="007B3713">
      <w:pPr>
        <w:numPr>
          <w:ilvl w:val="1"/>
          <w:numId w:val="16"/>
        </w:numPr>
        <w:jc w:val="both"/>
        <w:rPr>
          <w:rFonts w:asciiTheme="majorHAnsi" w:hAnsiTheme="majorHAnsi" w:cstheme="majorHAnsi"/>
          <w:bCs/>
          <w:sz w:val="20"/>
          <w:szCs w:val="20"/>
        </w:rPr>
      </w:pPr>
      <w:r w:rsidRPr="00A74CD7">
        <w:rPr>
          <w:rFonts w:asciiTheme="majorHAnsi" w:hAnsiTheme="majorHAnsi" w:cstheme="majorHAnsi"/>
          <w:bCs/>
          <w:sz w:val="20"/>
          <w:szCs w:val="20"/>
        </w:rPr>
        <w:t>A Contratante, ainda, se reserva o direito de reter quaisquer importâncias referentes a impostos, taxas, contribuições e recolhimentos obrigatórios, incidentes sobre a prestação do serviço, ora contratados, desse que não comprovado seus pagamentos pela Contratada;</w:t>
      </w:r>
    </w:p>
    <w:p w14:paraId="1260548B" w14:textId="76A7C5F2" w:rsidR="00317D61" w:rsidRDefault="00493A7E" w:rsidP="00231734">
      <w:pPr>
        <w:ind w:firstLine="390"/>
        <w:jc w:val="both"/>
        <w:rPr>
          <w:rFonts w:asciiTheme="majorHAnsi" w:hAnsiTheme="majorHAnsi" w:cstheme="majorHAnsi"/>
          <w:bCs/>
          <w:sz w:val="20"/>
          <w:szCs w:val="20"/>
        </w:rPr>
      </w:pPr>
      <w:r w:rsidRPr="00A74CD7">
        <w:rPr>
          <w:rFonts w:asciiTheme="majorHAnsi" w:hAnsiTheme="majorHAnsi" w:cstheme="majorHAnsi"/>
          <w:bCs/>
          <w:sz w:val="20"/>
          <w:szCs w:val="20"/>
        </w:rPr>
        <w:t>6.</w:t>
      </w:r>
      <w:r w:rsidR="00E33870" w:rsidRPr="00A74CD7">
        <w:rPr>
          <w:rFonts w:asciiTheme="majorHAnsi" w:hAnsiTheme="majorHAnsi" w:cstheme="majorHAnsi"/>
          <w:bCs/>
          <w:sz w:val="20"/>
          <w:szCs w:val="20"/>
        </w:rPr>
        <w:t>10</w:t>
      </w:r>
      <w:r w:rsidRPr="00A74CD7">
        <w:rPr>
          <w:rFonts w:asciiTheme="majorHAnsi" w:hAnsiTheme="majorHAnsi" w:cstheme="majorHAnsi"/>
          <w:bCs/>
          <w:sz w:val="20"/>
          <w:szCs w:val="20"/>
        </w:rPr>
        <w:t xml:space="preserve"> </w:t>
      </w:r>
      <w:r w:rsidR="00317D61" w:rsidRPr="00A74CD7">
        <w:rPr>
          <w:rFonts w:asciiTheme="majorHAnsi" w:hAnsiTheme="majorHAnsi" w:cstheme="majorHAnsi"/>
          <w:bCs/>
          <w:sz w:val="20"/>
          <w:szCs w:val="20"/>
        </w:rPr>
        <w:t>Eventuais apresentações materialmente imprecisas dos documentos hábeis mencionados nesta cláusula, cujo adimplemento, por tal causa de fato, ocorrer após a data aprazada para a liquidação, não incidirá encargos porquanto, fica convencionado que a culpa deve ser creditada à Contratada.</w:t>
      </w:r>
    </w:p>
    <w:p w14:paraId="3AFDA77A" w14:textId="77777777" w:rsidR="003A1B58" w:rsidRPr="00A74CD7" w:rsidRDefault="003A1B58" w:rsidP="00231734">
      <w:pPr>
        <w:ind w:firstLine="390"/>
        <w:jc w:val="both"/>
        <w:rPr>
          <w:rFonts w:asciiTheme="majorHAnsi" w:hAnsiTheme="majorHAnsi" w:cstheme="majorHAnsi"/>
          <w:bCs/>
          <w:sz w:val="20"/>
          <w:szCs w:val="20"/>
        </w:rPr>
      </w:pPr>
    </w:p>
    <w:p w14:paraId="2A29A8F2" w14:textId="6DCC455C" w:rsidR="00317D61" w:rsidRDefault="00CD33FE" w:rsidP="00231734">
      <w:pPr>
        <w:pStyle w:val="Nivel01"/>
        <w:numPr>
          <w:ilvl w:val="0"/>
          <w:numId w:val="0"/>
        </w:numPr>
        <w:tabs>
          <w:tab w:val="clear" w:pos="567"/>
          <w:tab w:val="left" w:pos="0"/>
        </w:tabs>
        <w:spacing w:before="0" w:line="276" w:lineRule="auto"/>
        <w:rPr>
          <w:rFonts w:asciiTheme="majorHAnsi" w:hAnsiTheme="majorHAnsi" w:cstheme="majorHAnsi"/>
          <w:sz w:val="22"/>
          <w:szCs w:val="22"/>
        </w:rPr>
      </w:pPr>
      <w:r w:rsidRPr="00A74CD7">
        <w:rPr>
          <w:rFonts w:asciiTheme="majorHAnsi" w:hAnsiTheme="majorHAnsi" w:cstheme="majorHAnsi"/>
          <w:sz w:val="22"/>
          <w:szCs w:val="22"/>
        </w:rPr>
        <w:t>7</w:t>
      </w:r>
      <w:r w:rsidR="00FE3ACA" w:rsidRPr="00A74CD7">
        <w:rPr>
          <w:rFonts w:asciiTheme="majorHAnsi" w:hAnsiTheme="majorHAnsi" w:cstheme="majorHAnsi"/>
          <w:sz w:val="22"/>
          <w:szCs w:val="22"/>
        </w:rPr>
        <w:t xml:space="preserve">. </w:t>
      </w:r>
      <w:r w:rsidRPr="00A74CD7">
        <w:rPr>
          <w:rFonts w:asciiTheme="majorHAnsi" w:hAnsiTheme="majorHAnsi" w:cstheme="majorHAnsi"/>
          <w:sz w:val="22"/>
          <w:szCs w:val="22"/>
        </w:rPr>
        <w:t xml:space="preserve"> CLÁUSULA</w:t>
      </w:r>
      <w:r w:rsidR="00317D61" w:rsidRPr="00A74CD7">
        <w:rPr>
          <w:rFonts w:asciiTheme="majorHAnsi" w:hAnsiTheme="majorHAnsi" w:cstheme="majorHAnsi"/>
          <w:sz w:val="22"/>
          <w:szCs w:val="22"/>
        </w:rPr>
        <w:t xml:space="preserve"> SÉTIMA - REAJUSTE </w:t>
      </w:r>
    </w:p>
    <w:p w14:paraId="7A43428E" w14:textId="77777777" w:rsidR="00231734" w:rsidRPr="00231734" w:rsidRDefault="00231734" w:rsidP="00231734"/>
    <w:p w14:paraId="1B4321EF" w14:textId="21C709A2" w:rsidR="00317D61" w:rsidRPr="00A74CD7" w:rsidRDefault="00317D61" w:rsidP="007B3713">
      <w:pPr>
        <w:pStyle w:val="Nivel2"/>
        <w:numPr>
          <w:ilvl w:val="1"/>
          <w:numId w:val="27"/>
        </w:numPr>
        <w:spacing w:before="0" w:after="0"/>
        <w:rPr>
          <w:rFonts w:asciiTheme="majorHAnsi" w:hAnsiTheme="majorHAnsi" w:cstheme="majorHAnsi"/>
          <w:color w:val="auto"/>
        </w:rPr>
      </w:pPr>
      <w:r w:rsidRPr="00A74CD7">
        <w:rPr>
          <w:rFonts w:asciiTheme="majorHAnsi" w:hAnsiTheme="majorHAnsi" w:cstheme="majorHAnsi"/>
          <w:color w:val="auto"/>
        </w:rPr>
        <w:t>Os preços inicialmente contratados são fixos e irreajustáveis no prazo de um ano contado da data da assinatura deste Instrumento Contratual.</w:t>
      </w:r>
    </w:p>
    <w:p w14:paraId="79799561" w14:textId="77777777" w:rsidR="00317D61" w:rsidRPr="00A74CD7" w:rsidRDefault="00317D61" w:rsidP="007B3713">
      <w:pPr>
        <w:pStyle w:val="Nivel2"/>
        <w:numPr>
          <w:ilvl w:val="1"/>
          <w:numId w:val="27"/>
        </w:numPr>
        <w:spacing w:before="0" w:after="0"/>
        <w:rPr>
          <w:rFonts w:asciiTheme="majorHAnsi" w:hAnsiTheme="majorHAnsi" w:cstheme="majorHAnsi"/>
          <w:color w:val="auto"/>
        </w:rPr>
      </w:pPr>
      <w:r w:rsidRPr="00A74CD7">
        <w:rPr>
          <w:rFonts w:asciiTheme="majorHAnsi" w:hAnsiTheme="majorHAnsi" w:cstheme="majorHAnsi"/>
          <w:color w:val="auto"/>
        </w:rPr>
        <w:t xml:space="preserve">Após o interregno de um ano, e </w:t>
      </w:r>
      <w:bookmarkStart w:id="54" w:name="_Hlk132722410"/>
      <w:r w:rsidRPr="00A74CD7">
        <w:rPr>
          <w:rFonts w:asciiTheme="majorHAnsi" w:hAnsiTheme="majorHAnsi" w:cstheme="majorHAnsi"/>
          <w:color w:val="auto"/>
        </w:rPr>
        <w:t xml:space="preserve">independentemente de pedido do contratado, </w:t>
      </w:r>
      <w:bookmarkEnd w:id="54"/>
      <w:r w:rsidRPr="00A74CD7">
        <w:rPr>
          <w:rFonts w:asciiTheme="majorHAnsi" w:hAnsiTheme="majorHAnsi" w:cstheme="majorHAnsi"/>
          <w:color w:val="auto"/>
        </w:rPr>
        <w:t>os preços iniciais serão reajustados, mediante a aplicação, pelo contratante, conforme previsão legal</w:t>
      </w:r>
      <w:r w:rsidRPr="00A74CD7">
        <w:rPr>
          <w:rFonts w:asciiTheme="majorHAnsi" w:hAnsiTheme="majorHAnsi" w:cstheme="majorHAnsi"/>
          <w:i/>
          <w:iCs/>
          <w:color w:val="auto"/>
        </w:rPr>
        <w:t>,</w:t>
      </w:r>
      <w:r w:rsidRPr="00A74CD7">
        <w:rPr>
          <w:rFonts w:asciiTheme="majorHAnsi" w:hAnsiTheme="majorHAnsi" w:cstheme="majorHAnsi"/>
          <w:color w:val="auto"/>
        </w:rPr>
        <w:t xml:space="preserve"> exclusivamente para as obrigações iniciadas e concluídas após a ocorrência da anualidade.</w:t>
      </w:r>
    </w:p>
    <w:p w14:paraId="486495FC" w14:textId="77777777" w:rsidR="00317D61" w:rsidRPr="00A74CD7" w:rsidRDefault="00317D61" w:rsidP="007B3713">
      <w:pPr>
        <w:pStyle w:val="Nivel2"/>
        <w:numPr>
          <w:ilvl w:val="1"/>
          <w:numId w:val="27"/>
        </w:numPr>
        <w:spacing w:before="0" w:after="0"/>
        <w:rPr>
          <w:rFonts w:asciiTheme="majorHAnsi" w:hAnsiTheme="majorHAnsi" w:cstheme="majorHAnsi"/>
          <w:color w:val="auto"/>
        </w:rPr>
      </w:pPr>
      <w:r w:rsidRPr="00A74CD7">
        <w:rPr>
          <w:rFonts w:asciiTheme="majorHAnsi" w:hAnsiTheme="majorHAnsi" w:cstheme="majorHAnsi"/>
          <w:color w:val="auto"/>
        </w:rPr>
        <w:t>Nos reajustes subsequentes ao primeiro, o interregno mínimo de um ano será contado a partir dos efeitos financeiros do último reajuste.</w:t>
      </w:r>
    </w:p>
    <w:p w14:paraId="55DAC62D" w14:textId="77777777" w:rsidR="00317D61" w:rsidRPr="00A74CD7" w:rsidRDefault="00317D61" w:rsidP="007B3713">
      <w:pPr>
        <w:pStyle w:val="Nivel2"/>
        <w:numPr>
          <w:ilvl w:val="1"/>
          <w:numId w:val="27"/>
        </w:numPr>
        <w:spacing w:before="0" w:after="0"/>
        <w:rPr>
          <w:rFonts w:asciiTheme="majorHAnsi" w:hAnsiTheme="majorHAnsi" w:cstheme="majorHAnsi"/>
          <w:color w:val="auto"/>
        </w:rPr>
      </w:pPr>
      <w:r w:rsidRPr="00A74CD7">
        <w:rPr>
          <w:rFonts w:asciiTheme="majorHAnsi" w:hAnsiTheme="majorHAnsi" w:cstheme="majorHAnsi"/>
          <w:color w:val="auto"/>
        </w:rPr>
        <w:t xml:space="preserve">No caso de atraso ou não divulgação do(s) índice (s) de reajustamento, o contratante pagará ao contratado a importância calculada pela última variação conhecida, liquidando a diferença correspondente tão logo seja(m) divulgado(s) o(s) índice(s) definitivo(s). </w:t>
      </w:r>
    </w:p>
    <w:p w14:paraId="44F1A030" w14:textId="77777777" w:rsidR="00317D61" w:rsidRPr="00A74CD7" w:rsidRDefault="00317D61" w:rsidP="007B3713">
      <w:pPr>
        <w:pStyle w:val="Nivel2"/>
        <w:numPr>
          <w:ilvl w:val="1"/>
          <w:numId w:val="27"/>
        </w:numPr>
        <w:spacing w:before="0" w:after="0"/>
        <w:rPr>
          <w:rFonts w:asciiTheme="majorHAnsi" w:hAnsiTheme="majorHAnsi" w:cstheme="majorHAnsi"/>
          <w:color w:val="auto"/>
        </w:rPr>
      </w:pPr>
      <w:r w:rsidRPr="00A74CD7">
        <w:rPr>
          <w:rFonts w:asciiTheme="majorHAnsi" w:hAnsiTheme="majorHAnsi" w:cstheme="majorHAnsi"/>
          <w:color w:val="auto"/>
        </w:rPr>
        <w:t>Nas aferições finais, o(s) índice(s) utilizado(s) para reajuste será(</w:t>
      </w:r>
      <w:proofErr w:type="spellStart"/>
      <w:r w:rsidRPr="00A74CD7">
        <w:rPr>
          <w:rFonts w:asciiTheme="majorHAnsi" w:hAnsiTheme="majorHAnsi" w:cstheme="majorHAnsi"/>
          <w:color w:val="auto"/>
        </w:rPr>
        <w:t>ão</w:t>
      </w:r>
      <w:proofErr w:type="spellEnd"/>
      <w:r w:rsidRPr="00A74CD7">
        <w:rPr>
          <w:rFonts w:asciiTheme="majorHAnsi" w:hAnsiTheme="majorHAnsi" w:cstheme="majorHAnsi"/>
          <w:color w:val="auto"/>
        </w:rPr>
        <w:t>), obrigatoriamente, o(s) definitivo(s).</w:t>
      </w:r>
    </w:p>
    <w:p w14:paraId="049B243D" w14:textId="77777777" w:rsidR="00317D61" w:rsidRPr="00A74CD7" w:rsidRDefault="00317D61" w:rsidP="007B3713">
      <w:pPr>
        <w:pStyle w:val="Nivel2"/>
        <w:numPr>
          <w:ilvl w:val="1"/>
          <w:numId w:val="27"/>
        </w:numPr>
        <w:spacing w:before="0" w:after="0"/>
        <w:ind w:left="0" w:firstLine="0"/>
        <w:rPr>
          <w:rFonts w:asciiTheme="majorHAnsi" w:hAnsiTheme="majorHAnsi" w:cstheme="majorHAnsi"/>
          <w:color w:val="auto"/>
        </w:rPr>
      </w:pPr>
      <w:r w:rsidRPr="00A74CD7">
        <w:rPr>
          <w:rFonts w:asciiTheme="majorHAnsi" w:hAnsiTheme="majorHAnsi" w:cstheme="majorHAnsi"/>
          <w:color w:val="auto"/>
        </w:rPr>
        <w:t>Caso o(s) índice(s) estabelecido(s) para reajustamento venha(m) a ser extinto(s) ou de qualquer forma não possa(m) mais ser utilizado(s), será(</w:t>
      </w:r>
      <w:proofErr w:type="spellStart"/>
      <w:r w:rsidRPr="00A74CD7">
        <w:rPr>
          <w:rFonts w:asciiTheme="majorHAnsi" w:hAnsiTheme="majorHAnsi" w:cstheme="majorHAnsi"/>
          <w:color w:val="auto"/>
        </w:rPr>
        <w:t>ão</w:t>
      </w:r>
      <w:proofErr w:type="spellEnd"/>
      <w:r w:rsidRPr="00A74CD7">
        <w:rPr>
          <w:rFonts w:asciiTheme="majorHAnsi" w:hAnsiTheme="majorHAnsi" w:cstheme="majorHAnsi"/>
          <w:color w:val="auto"/>
        </w:rPr>
        <w:t>) adotado(s), em substituição, o(s) que vier(em) a ser determinado(s) pela legislação então em vigor.</w:t>
      </w:r>
    </w:p>
    <w:p w14:paraId="31BB10E6" w14:textId="5308AF7F" w:rsidR="00317D61" w:rsidRDefault="00317D61" w:rsidP="007B3713">
      <w:pPr>
        <w:pStyle w:val="Nivel2"/>
        <w:numPr>
          <w:ilvl w:val="1"/>
          <w:numId w:val="27"/>
        </w:numPr>
        <w:spacing w:before="0" w:after="0"/>
        <w:ind w:left="0" w:firstLine="0"/>
        <w:rPr>
          <w:rFonts w:asciiTheme="majorHAnsi" w:hAnsiTheme="majorHAnsi" w:cstheme="majorHAnsi"/>
          <w:color w:val="auto"/>
        </w:rPr>
      </w:pPr>
      <w:r w:rsidRPr="00A74CD7">
        <w:rPr>
          <w:rFonts w:asciiTheme="majorHAnsi" w:hAnsiTheme="majorHAnsi" w:cstheme="majorHAnsi"/>
          <w:color w:val="auto"/>
        </w:rPr>
        <w:t xml:space="preserve">Na ausência de previsão legal quanto ao índice substituto, as partes elegerão novo índice oficial, para reajustamento do preço do valor remanescente, por meio de termo aditivo. </w:t>
      </w:r>
    </w:p>
    <w:p w14:paraId="5C8A3030" w14:textId="77777777" w:rsidR="00231734" w:rsidRPr="00A74CD7" w:rsidRDefault="00231734" w:rsidP="00231734">
      <w:pPr>
        <w:pStyle w:val="Nivel2"/>
        <w:numPr>
          <w:ilvl w:val="0"/>
          <w:numId w:val="0"/>
        </w:numPr>
        <w:spacing w:before="0" w:after="0"/>
        <w:rPr>
          <w:rFonts w:asciiTheme="majorHAnsi" w:hAnsiTheme="majorHAnsi" w:cstheme="majorHAnsi"/>
          <w:color w:val="auto"/>
        </w:rPr>
      </w:pPr>
    </w:p>
    <w:p w14:paraId="708418ED" w14:textId="340E33FC" w:rsidR="00317D61" w:rsidRDefault="00FE3ACA" w:rsidP="00231734">
      <w:pPr>
        <w:pStyle w:val="Nivel01"/>
        <w:numPr>
          <w:ilvl w:val="0"/>
          <w:numId w:val="0"/>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 xml:space="preserve">8. </w:t>
      </w:r>
      <w:r w:rsidR="00317D61" w:rsidRPr="00A74CD7">
        <w:rPr>
          <w:rFonts w:asciiTheme="majorHAnsi" w:hAnsiTheme="majorHAnsi" w:cstheme="majorHAnsi"/>
          <w:sz w:val="22"/>
          <w:szCs w:val="22"/>
        </w:rPr>
        <w:t xml:space="preserve">CLÁUSULA OITAVA - OBRIGAÇÕES DO CONTRATANTE </w:t>
      </w:r>
      <w:hyperlink r:id="rId36" w:anchor="art92" w:history="1">
        <w:r w:rsidR="00317D61" w:rsidRPr="00A74CD7">
          <w:rPr>
            <w:rStyle w:val="Hyperlink"/>
            <w:rFonts w:asciiTheme="majorHAnsi" w:hAnsiTheme="majorHAnsi" w:cstheme="majorHAnsi"/>
            <w:sz w:val="22"/>
            <w:szCs w:val="22"/>
          </w:rPr>
          <w:t>(art. 92, X, XI e XIV</w:t>
        </w:r>
      </w:hyperlink>
      <w:r w:rsidR="00317D61" w:rsidRPr="00A74CD7">
        <w:rPr>
          <w:rFonts w:asciiTheme="majorHAnsi" w:hAnsiTheme="majorHAnsi" w:cstheme="majorHAnsi"/>
          <w:sz w:val="22"/>
          <w:szCs w:val="22"/>
        </w:rPr>
        <w:t>)</w:t>
      </w:r>
    </w:p>
    <w:p w14:paraId="6AEB0DB3" w14:textId="77777777" w:rsidR="00231734" w:rsidRPr="00231734" w:rsidRDefault="00231734" w:rsidP="00231734"/>
    <w:p w14:paraId="16BD1FFB" w14:textId="2FA0963B" w:rsidR="00317D61" w:rsidRPr="00A74CD7" w:rsidRDefault="00317D61" w:rsidP="007B3713">
      <w:pPr>
        <w:pStyle w:val="Nivel2"/>
        <w:numPr>
          <w:ilvl w:val="1"/>
          <w:numId w:val="38"/>
        </w:numPr>
        <w:spacing w:before="0" w:after="0"/>
        <w:rPr>
          <w:rFonts w:asciiTheme="majorHAnsi" w:hAnsiTheme="majorHAnsi" w:cstheme="majorHAnsi"/>
        </w:rPr>
      </w:pPr>
      <w:r w:rsidRPr="00A74CD7">
        <w:rPr>
          <w:rFonts w:asciiTheme="majorHAnsi" w:hAnsiTheme="majorHAnsi" w:cstheme="majorHAnsi"/>
        </w:rPr>
        <w:t>São obrigações do Contratante:</w:t>
      </w:r>
    </w:p>
    <w:p w14:paraId="7080989A" w14:textId="0795788B" w:rsidR="00317D61" w:rsidRPr="00A74CD7" w:rsidRDefault="00663B93" w:rsidP="00231734">
      <w:pPr>
        <w:pStyle w:val="Nivel2"/>
        <w:numPr>
          <w:ilvl w:val="0"/>
          <w:numId w:val="0"/>
        </w:numPr>
        <w:spacing w:before="0" w:after="0"/>
        <w:ind w:firstLine="426"/>
        <w:rPr>
          <w:rFonts w:asciiTheme="majorHAnsi" w:hAnsiTheme="majorHAnsi" w:cstheme="majorHAnsi"/>
        </w:rPr>
      </w:pPr>
      <w:r w:rsidRPr="00A74CD7">
        <w:rPr>
          <w:rFonts w:asciiTheme="majorHAnsi" w:hAnsiTheme="majorHAnsi" w:cstheme="majorHAnsi"/>
        </w:rPr>
        <w:t xml:space="preserve">8.1.1 </w:t>
      </w:r>
      <w:r w:rsidR="00317D61" w:rsidRPr="00A74CD7">
        <w:rPr>
          <w:rFonts w:asciiTheme="majorHAnsi" w:hAnsiTheme="majorHAnsi" w:cstheme="majorHAnsi"/>
        </w:rPr>
        <w:t>Exigir o cumprimento de todas as obrigações assumidas pelo Contratado, de acordo com o contrato e seus anexos;</w:t>
      </w:r>
    </w:p>
    <w:p w14:paraId="106B4389" w14:textId="454B4677"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Receber o objeto no prazo e condições estabelecidas neste instrumento;</w:t>
      </w:r>
    </w:p>
    <w:p w14:paraId="7E0A8E58" w14:textId="3094B0D7"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Notificar o Contratado, por escrito, sobre vícios, defeitos ou incorreções verificadas no objeto executado, para que seja por ele substituído, reparado ou corrigido, no total ou em parte, às suas expensas;</w:t>
      </w:r>
    </w:p>
    <w:p w14:paraId="6115C41A" w14:textId="0EDC4B4A"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Acompanhar e fiscalizar a execução do contrato e o cumprimento das obrigações pelo Contratado;</w:t>
      </w:r>
    </w:p>
    <w:p w14:paraId="1B110199" w14:textId="0A6A6C49"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Comunicar a empresa para emissão de Nota Fiscal em relação à parcela incontroversa da execução do objeto, para efeito de liquidação e pagamento, quando houver controvérsia sobre a execução do objeto, quanto à dimensão, qualidade e quantidade, conforme o art. 143 da Lei nº 14.133, de 2021;</w:t>
      </w:r>
    </w:p>
    <w:p w14:paraId="7677107D" w14:textId="01F4269E"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Efetuar o pagamento ao Contratado do valor correspondente à execução do objeto, no prazo, forma e condições estabelecidos no presente Contrato;</w:t>
      </w:r>
    </w:p>
    <w:p w14:paraId="50C0774E" w14:textId="7E2D806B"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 xml:space="preserve">Aplicar ao Contratado as sanções previstas na lei e neste Contrato; </w:t>
      </w:r>
    </w:p>
    <w:p w14:paraId="02ADDAC2" w14:textId="53D0AB8A"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Cientificar o órgão de representação judicial da Procuradoria Geral do Município para adoção das medidas cabíveis quando do descumprimento de obrigações pelo Contratado;</w:t>
      </w:r>
    </w:p>
    <w:p w14:paraId="62ADFBC6" w14:textId="40B2CD1B" w:rsidR="00317D61" w:rsidRPr="00A74CD7" w:rsidRDefault="00317D61" w:rsidP="007B3713">
      <w:pPr>
        <w:pStyle w:val="Nivel2"/>
        <w:numPr>
          <w:ilvl w:val="2"/>
          <w:numId w:val="28"/>
        </w:numPr>
        <w:spacing w:before="0" w:after="0"/>
        <w:ind w:hanging="294"/>
        <w:rPr>
          <w:rFonts w:asciiTheme="majorHAnsi" w:hAnsiTheme="majorHAnsi" w:cstheme="majorHAnsi"/>
        </w:rPr>
      </w:pPr>
      <w:r w:rsidRPr="00A74CD7">
        <w:rPr>
          <w:rFonts w:asciiTheme="majorHAnsi" w:hAnsiTheme="majorHAnsi" w:cstheme="majorHAnsi"/>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47A0B6B8" w14:textId="77777777" w:rsidR="00317D61" w:rsidRPr="00A74CD7" w:rsidRDefault="00317D61" w:rsidP="007B3713">
      <w:pPr>
        <w:pStyle w:val="Nivel3"/>
        <w:numPr>
          <w:ilvl w:val="2"/>
          <w:numId w:val="28"/>
        </w:numPr>
        <w:spacing w:before="0" w:after="0"/>
        <w:ind w:left="426" w:firstLine="0"/>
        <w:rPr>
          <w:rFonts w:asciiTheme="majorHAnsi" w:hAnsiTheme="majorHAnsi" w:cstheme="majorHAnsi"/>
          <w:b/>
          <w:bCs/>
        </w:rPr>
      </w:pPr>
      <w:r w:rsidRPr="00A74CD7">
        <w:rPr>
          <w:rFonts w:asciiTheme="majorHAnsi" w:hAnsiTheme="majorHAnsi" w:cstheme="majorHAnsi"/>
        </w:rPr>
        <w:t xml:space="preserve"> A Administração terá o prazo de </w:t>
      </w:r>
      <w:r w:rsidRPr="00A74CD7">
        <w:rPr>
          <w:rFonts w:asciiTheme="majorHAnsi" w:hAnsiTheme="majorHAnsi" w:cstheme="majorHAnsi"/>
          <w:color w:val="auto"/>
        </w:rPr>
        <w:t>10 (dez)</w:t>
      </w:r>
      <w:r w:rsidRPr="00A74CD7">
        <w:rPr>
          <w:rFonts w:asciiTheme="majorHAnsi" w:hAnsiTheme="majorHAnsi" w:cstheme="majorHAnsi"/>
        </w:rPr>
        <w:t xml:space="preserve"> dias, a contar da data do protocolo do requerimento para decidir, admitida a prorrogação motivada, por igual período. </w:t>
      </w:r>
    </w:p>
    <w:p w14:paraId="7B8E8EE0" w14:textId="70BE6753" w:rsidR="00317D61" w:rsidRPr="00A74CD7" w:rsidRDefault="00663B93" w:rsidP="00231734">
      <w:pPr>
        <w:pStyle w:val="Nivel2"/>
        <w:numPr>
          <w:ilvl w:val="0"/>
          <w:numId w:val="0"/>
        </w:numPr>
        <w:spacing w:before="0" w:after="0"/>
        <w:ind w:left="426"/>
        <w:rPr>
          <w:rFonts w:asciiTheme="majorHAnsi" w:hAnsiTheme="majorHAnsi" w:cstheme="majorHAnsi"/>
          <w:color w:val="FF0000"/>
        </w:rPr>
      </w:pPr>
      <w:r w:rsidRPr="00A74CD7">
        <w:rPr>
          <w:rFonts w:asciiTheme="majorHAnsi" w:hAnsiTheme="majorHAnsi" w:cstheme="majorHAnsi"/>
        </w:rPr>
        <w:t xml:space="preserve">8.1.11 </w:t>
      </w:r>
      <w:r w:rsidR="00317D61" w:rsidRPr="00A74CD7">
        <w:rPr>
          <w:rFonts w:asciiTheme="majorHAnsi" w:hAnsiTheme="majorHAnsi" w:cstheme="majorHAnsi"/>
        </w:rPr>
        <w:t xml:space="preserve">Responder eventuais pedidos de reestabelecimento do equilíbrio econômico-financeiro feitos pelo contratado no prazo de </w:t>
      </w:r>
      <w:r w:rsidR="00317D61" w:rsidRPr="00A74CD7">
        <w:rPr>
          <w:rFonts w:asciiTheme="majorHAnsi" w:hAnsiTheme="majorHAnsi" w:cstheme="majorHAnsi"/>
          <w:color w:val="auto"/>
        </w:rPr>
        <w:t>20 (vinte) dias</w:t>
      </w:r>
      <w:bookmarkStart w:id="55" w:name="_Hlk114499841"/>
      <w:bookmarkEnd w:id="55"/>
      <w:r w:rsidR="00317D61" w:rsidRPr="00A74CD7">
        <w:rPr>
          <w:rFonts w:asciiTheme="majorHAnsi" w:hAnsiTheme="majorHAnsi" w:cstheme="majorHAnsi"/>
          <w:color w:val="auto"/>
        </w:rPr>
        <w:t>,</w:t>
      </w:r>
      <w:r w:rsidR="00317D61" w:rsidRPr="00A74CD7">
        <w:rPr>
          <w:rFonts w:asciiTheme="majorHAnsi" w:hAnsiTheme="majorHAnsi" w:cstheme="majorHAnsi"/>
        </w:rPr>
        <w:t xml:space="preserve"> admitida a prorrogação motivada, por igual período.</w:t>
      </w:r>
    </w:p>
    <w:p w14:paraId="270C2601" w14:textId="538EC88C" w:rsidR="00317D61" w:rsidRDefault="00663B93" w:rsidP="00231734">
      <w:pPr>
        <w:pStyle w:val="Nivel2"/>
        <w:numPr>
          <w:ilvl w:val="0"/>
          <w:numId w:val="0"/>
        </w:numPr>
        <w:spacing w:before="0" w:after="0"/>
        <w:ind w:left="426"/>
        <w:rPr>
          <w:rFonts w:asciiTheme="majorHAnsi" w:hAnsiTheme="majorHAnsi" w:cstheme="majorHAnsi"/>
        </w:rPr>
      </w:pPr>
      <w:r w:rsidRPr="00A74CD7">
        <w:rPr>
          <w:rFonts w:asciiTheme="majorHAnsi" w:hAnsiTheme="majorHAnsi" w:cstheme="majorHAnsi"/>
        </w:rPr>
        <w:t xml:space="preserve">8.1.12 </w:t>
      </w:r>
      <w:r w:rsidR="00317D61" w:rsidRPr="00A74CD7">
        <w:rPr>
          <w:rFonts w:asciiTheme="majorHAnsi" w:hAnsiTheme="majorHAnsi" w:cstheme="majorHAnsi"/>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0CD93EC1" w14:textId="77777777" w:rsidR="00231734" w:rsidRPr="00A74CD7" w:rsidRDefault="00231734" w:rsidP="00231734">
      <w:pPr>
        <w:pStyle w:val="Nivel2"/>
        <w:numPr>
          <w:ilvl w:val="0"/>
          <w:numId w:val="0"/>
        </w:numPr>
        <w:spacing w:before="0" w:after="0"/>
        <w:ind w:left="426"/>
        <w:rPr>
          <w:rFonts w:asciiTheme="majorHAnsi" w:hAnsiTheme="majorHAnsi" w:cstheme="majorHAnsi"/>
        </w:rPr>
      </w:pPr>
    </w:p>
    <w:p w14:paraId="181ACD4E" w14:textId="5A5868A5" w:rsidR="00317D61" w:rsidRDefault="00317D61" w:rsidP="007B3713">
      <w:pPr>
        <w:pStyle w:val="Nivel01"/>
        <w:numPr>
          <w:ilvl w:val="0"/>
          <w:numId w:val="35"/>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NONA - OBRIGAÇÕES DO CONTRATADO</w:t>
      </w:r>
    </w:p>
    <w:p w14:paraId="65729E26" w14:textId="77777777" w:rsidR="00231734" w:rsidRPr="00231734" w:rsidRDefault="00231734" w:rsidP="00231734"/>
    <w:p w14:paraId="5742F41D" w14:textId="77777777" w:rsidR="00317D61" w:rsidRPr="00A74CD7" w:rsidRDefault="00317D61" w:rsidP="007B3713">
      <w:pPr>
        <w:pStyle w:val="Nivel01"/>
        <w:numPr>
          <w:ilvl w:val="1"/>
          <w:numId w:val="17"/>
        </w:numPr>
        <w:spacing w:before="0" w:line="276" w:lineRule="auto"/>
        <w:rPr>
          <w:rFonts w:asciiTheme="majorHAnsi" w:hAnsiTheme="majorHAnsi" w:cstheme="majorHAnsi"/>
          <w:b w:val="0"/>
          <w:sz w:val="20"/>
          <w:szCs w:val="20"/>
        </w:rPr>
      </w:pPr>
      <w:r w:rsidRPr="00A74CD7">
        <w:rPr>
          <w:rFonts w:asciiTheme="majorHAnsi" w:hAnsiTheme="majorHAnsi" w:cstheme="majorHAnsi"/>
          <w:b w:val="0"/>
          <w:sz w:val="20"/>
          <w:szCs w:val="20"/>
        </w:rPr>
        <w:t>O Contratado deve cumprir todas as obrigações constantes deste Contrato e de seus anexos, assumindo como exclusivamente seus os riscos e as despesas decorrentes da boa e perfeita execução do objeto, observando, ainda, as obrigações a seguir dispostas:</w:t>
      </w:r>
    </w:p>
    <w:p w14:paraId="3E9BE104" w14:textId="77777777" w:rsidR="00317D61" w:rsidRPr="00A74CD7" w:rsidRDefault="00317D61" w:rsidP="007B3713">
      <w:pPr>
        <w:pStyle w:val="Nivel2"/>
        <w:numPr>
          <w:ilvl w:val="1"/>
          <w:numId w:val="17"/>
        </w:numPr>
        <w:spacing w:before="0" w:after="0"/>
        <w:rPr>
          <w:rFonts w:asciiTheme="majorHAnsi" w:hAnsiTheme="majorHAnsi" w:cstheme="majorHAnsi"/>
        </w:rPr>
      </w:pPr>
      <w:r w:rsidRPr="00A74CD7">
        <w:rPr>
          <w:rFonts w:asciiTheme="majorHAnsi" w:hAnsiTheme="majorHAnsi" w:cstheme="majorHAnsi"/>
        </w:rPr>
        <w:t>Manter preposto aceito pela Administração no local do serviço para representá-lo na execução do contrato.</w:t>
      </w:r>
    </w:p>
    <w:p w14:paraId="7D14202E"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A indicação ou a manutenção do preposto da empresa poderá ser recusada pelo órgão ou entidade, desde que devidamente justificada, devendo a empresa designar outro para o exercício da atividade.</w:t>
      </w:r>
    </w:p>
    <w:p w14:paraId="08237ABA" w14:textId="77777777" w:rsidR="00317D61" w:rsidRPr="00A74CD7" w:rsidRDefault="00317D61" w:rsidP="007B3713">
      <w:pPr>
        <w:pStyle w:val="Nivel2"/>
        <w:numPr>
          <w:ilvl w:val="1"/>
          <w:numId w:val="17"/>
        </w:numPr>
        <w:spacing w:before="0" w:after="0"/>
        <w:ind w:left="0" w:firstLine="0"/>
        <w:rPr>
          <w:rFonts w:asciiTheme="majorHAnsi" w:hAnsiTheme="majorHAnsi" w:cstheme="majorHAnsi"/>
          <w:color w:val="auto"/>
        </w:rPr>
      </w:pPr>
      <w:r w:rsidRPr="00A74CD7">
        <w:rPr>
          <w:rFonts w:asciiTheme="majorHAnsi" w:hAnsiTheme="majorHAnsi" w:cstheme="majorHAnsi"/>
          <w:color w:val="auto"/>
        </w:rPr>
        <w:t>Atender às determinações regulares emitidas pelo fiscal do contrato e prestar todo esclarecimento ou informação por eles solicitados;</w:t>
      </w:r>
    </w:p>
    <w:p w14:paraId="5427E858"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1A094958"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Reparar, corrigir, remover, reconstruir ou substituir, às suas expensas, no total ou em parte, no prazo fixado pelo fiscal do contrato, os serviços nos quais se verificarem vícios, defeitos ou incorreções resultantes da execução ou dos materiais empregados;</w:t>
      </w:r>
    </w:p>
    <w:p w14:paraId="714F727B"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 xml:space="preserve">Responsabilizar-se pelos vícios e danos decorrentes da execução do objeto, de acordo com o </w:t>
      </w:r>
      <w:hyperlink r:id="rId37" w:history="1">
        <w:r w:rsidRPr="00A74CD7">
          <w:rPr>
            <w:rStyle w:val="Hyperlink"/>
            <w:rFonts w:asciiTheme="majorHAnsi" w:hAnsiTheme="majorHAnsi" w:cstheme="majorHAnsi"/>
          </w:rPr>
          <w:t>Código de Defesa do Consumidor (Lei nº 8.078, de 1990</w:t>
        </w:r>
      </w:hyperlink>
      <w:r w:rsidRPr="00A74CD7">
        <w:rPr>
          <w:rFonts w:asciiTheme="majorHAnsi" w:hAnsiTheme="majorHAnsi" w:cstheme="majorHAnsi"/>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0FE7DDC2"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 xml:space="preserve">Não contratar, durante a vigência do contrato, cônjuge, companheiro ou parente em linha reta, colateral ou por afinidade, até o terceiro grau, de dirigente do contratante ou do fiscal ou gestor do contrato, nos termos do </w:t>
      </w:r>
      <w:hyperlink r:id="rId38" w:anchor="art48" w:history="1">
        <w:r w:rsidRPr="00A74CD7">
          <w:rPr>
            <w:rStyle w:val="Hyperlink"/>
            <w:rFonts w:asciiTheme="majorHAnsi" w:hAnsiTheme="majorHAnsi" w:cstheme="majorHAnsi"/>
          </w:rPr>
          <w:t>artigo 48, parágrafo único, da Lei nº 14.133, de 2021</w:t>
        </w:r>
      </w:hyperlink>
      <w:r w:rsidRPr="00A74CD7">
        <w:rPr>
          <w:rFonts w:asciiTheme="majorHAnsi" w:hAnsiTheme="majorHAnsi" w:cstheme="majorHAnsi"/>
        </w:rPr>
        <w:t>;</w:t>
      </w:r>
    </w:p>
    <w:p w14:paraId="4D3325BB"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 xml:space="preserve">Quando da emissão da Nota Fiscal, a mesma deverá estar acompanhada dos seguintes documentos: 1) Cartão de Inscrição no CNPJ; 2) certidão conjunta relativa aos tributos federais e à Dívida Ativa da União; 3) certidões que comprovem a regularidade perante a Fazenda Municipal da sede do contratado; 4) Certidão de Regularidade do FGTS – CRF; e 5) Certidão Negativa de Débitos Trabalhistas – CNDT; </w:t>
      </w:r>
    </w:p>
    <w:p w14:paraId="3E3B50FF"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 xml:space="preserve">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049F2D38"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Comunicar ao Fiscal do contrato, no prazo de 24 (vinte e quatro) horas, qualquer ocorrência anormal ou acidente que se verifique no local dos serviços.</w:t>
      </w:r>
    </w:p>
    <w:p w14:paraId="69966401"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Prestar todo esclarecimento ou informação solicitada pelo Contratante ou por seus prepostos, garantindo-lhes o acesso, a qualquer tempo, ao local dos trabalhos, bem como aos documentos relativos à execução do empreendimento.</w:t>
      </w:r>
    </w:p>
    <w:p w14:paraId="49877013"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Paralisar, por determinação do Contratante, qualquer atividade que não esteja sendo executada de acordo com a boa técnica ou que ponha em risco a segurança de pessoas ou bens de terceiros.</w:t>
      </w:r>
    </w:p>
    <w:p w14:paraId="6BE37073"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Promover a guarda, manutenção e vigilância de materiais, ferramentas, e tudo o que for necessário à execução do objeto, durante a vigência do contrato.</w:t>
      </w:r>
    </w:p>
    <w:p w14:paraId="0F5DED08"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Conduzir os trabalhos com estrita observância às normas da legislação pertinente, cumprindo as determinações dos Poderes Públicos, mantendo sempre limpo o local dos serviços e nas melhores condições de segurança, higiene e disciplina.</w:t>
      </w:r>
    </w:p>
    <w:p w14:paraId="215B0C1F"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Submeter previamente, por escrito, ao Contratante, para análise e aprovação, quaisquer mudanças nos métodos executivos que fujam às especificações do memorial descritivo ou instrumento congênere.</w:t>
      </w:r>
    </w:p>
    <w:p w14:paraId="3CECCE4A"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Não permitir a utilização de qualquer trabalho do menor de dezesseis anos, exceto na condição de aprendiz para os maiores de quatorze anos, nem permitir a utilização do trabalho do menor de dezoito anos em trabalho noturno, perigoso ou insalubre;</w:t>
      </w:r>
    </w:p>
    <w:p w14:paraId="63B2BC3B"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 xml:space="preserve"> Manter durante toda a vigência do contrato, em compatibilidade com as obrigações assumidas, todas as condições exigidas para habilitação na licitação; </w:t>
      </w:r>
    </w:p>
    <w:p w14:paraId="5AEC0AFC" w14:textId="77777777" w:rsidR="00317D61" w:rsidRPr="00A74CD7" w:rsidRDefault="00317D61" w:rsidP="007B3713">
      <w:pPr>
        <w:pStyle w:val="Nivel2"/>
        <w:numPr>
          <w:ilvl w:val="1"/>
          <w:numId w:val="17"/>
        </w:numPr>
        <w:spacing w:before="0" w:after="0"/>
        <w:ind w:left="0" w:firstLine="0"/>
        <w:rPr>
          <w:rFonts w:asciiTheme="majorHAnsi" w:hAnsiTheme="majorHAnsi" w:cstheme="majorHAnsi"/>
          <w:b/>
          <w:bCs/>
        </w:rPr>
      </w:pPr>
      <w:r w:rsidRPr="00A74CD7">
        <w:rPr>
          <w:rFonts w:asciiTheme="majorHAnsi" w:hAnsiTheme="majorHAnsi" w:cstheme="majorHAnsi"/>
        </w:rPr>
        <w:t>Cumprir, durante todo o período de execução do contrato, a reserva de cargos prevista em lei para pessoa com deficiência, para reabilitado da Previdência Social ou para aprendiz, bem como as reservas de cargos previstas na legislação;</w:t>
      </w:r>
    </w:p>
    <w:p w14:paraId="2C6E4070"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Guardar sigilo sobre todas as informações obtidas em decorrência do cumprimento do contrato;</w:t>
      </w:r>
    </w:p>
    <w:p w14:paraId="1CAAC8D4" w14:textId="77777777" w:rsidR="00317D61" w:rsidRPr="00A74CD7"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9" w:anchor="art124" w:history="1">
        <w:r w:rsidRPr="00A74CD7">
          <w:rPr>
            <w:rStyle w:val="Hyperlink"/>
            <w:rFonts w:asciiTheme="majorHAnsi" w:hAnsiTheme="majorHAnsi" w:cstheme="majorHAnsi"/>
          </w:rPr>
          <w:t>art. 124, II, d, da Lei nº 14.133, de 2021</w:t>
        </w:r>
      </w:hyperlink>
      <w:r w:rsidRPr="00A74CD7">
        <w:rPr>
          <w:rFonts w:asciiTheme="majorHAnsi" w:hAnsiTheme="majorHAnsi" w:cstheme="majorHAnsi"/>
        </w:rPr>
        <w:t>;</w:t>
      </w:r>
    </w:p>
    <w:p w14:paraId="5EE73312" w14:textId="7052BF1C" w:rsidR="00317D61" w:rsidRDefault="00317D61" w:rsidP="007B3713">
      <w:pPr>
        <w:pStyle w:val="Nivel2"/>
        <w:numPr>
          <w:ilvl w:val="1"/>
          <w:numId w:val="17"/>
        </w:numPr>
        <w:spacing w:before="0" w:after="0"/>
        <w:ind w:left="0" w:firstLine="0"/>
        <w:rPr>
          <w:rFonts w:asciiTheme="majorHAnsi" w:hAnsiTheme="majorHAnsi" w:cstheme="majorHAnsi"/>
        </w:rPr>
      </w:pPr>
      <w:r w:rsidRPr="00A74CD7">
        <w:rPr>
          <w:rFonts w:asciiTheme="majorHAnsi" w:hAnsiTheme="majorHAnsi" w:cstheme="majorHAnsi"/>
        </w:rPr>
        <w:t>Cumprir, além dos postulados legais vigentes de âmbito federal, estadual ou municipal, as normas de segurança do Contratante</w:t>
      </w:r>
      <w:r w:rsidR="00231734">
        <w:rPr>
          <w:rFonts w:asciiTheme="majorHAnsi" w:hAnsiTheme="majorHAnsi" w:cstheme="majorHAnsi"/>
        </w:rPr>
        <w:t>.</w:t>
      </w:r>
    </w:p>
    <w:p w14:paraId="0C360E77" w14:textId="77777777" w:rsidR="00231734" w:rsidRPr="00A74CD7" w:rsidRDefault="00231734" w:rsidP="00231734">
      <w:pPr>
        <w:pStyle w:val="Nivel2"/>
        <w:numPr>
          <w:ilvl w:val="0"/>
          <w:numId w:val="0"/>
        </w:numPr>
        <w:spacing w:before="0" w:after="0"/>
        <w:rPr>
          <w:rFonts w:asciiTheme="majorHAnsi" w:hAnsiTheme="majorHAnsi" w:cstheme="majorHAnsi"/>
        </w:rPr>
      </w:pPr>
    </w:p>
    <w:p w14:paraId="0482AAB1" w14:textId="0A5100D3" w:rsidR="00317D61" w:rsidRDefault="00D2686A" w:rsidP="007B3713">
      <w:pPr>
        <w:pStyle w:val="Nivel01"/>
        <w:numPr>
          <w:ilvl w:val="0"/>
          <w:numId w:val="17"/>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ab/>
      </w:r>
      <w:r w:rsidR="00317D61" w:rsidRPr="00A74CD7">
        <w:rPr>
          <w:rFonts w:asciiTheme="majorHAnsi" w:hAnsiTheme="majorHAnsi" w:cstheme="majorHAnsi"/>
          <w:sz w:val="22"/>
          <w:szCs w:val="22"/>
        </w:rPr>
        <w:t>CLÁUSULA DÉCIMA- OBRIGAÇÕES PERTINENTES À LGPD</w:t>
      </w:r>
    </w:p>
    <w:p w14:paraId="4590A355" w14:textId="77777777" w:rsidR="00231734" w:rsidRPr="00231734" w:rsidRDefault="00231734" w:rsidP="00231734"/>
    <w:p w14:paraId="23DB0059" w14:textId="501D4054" w:rsidR="00317D61" w:rsidRPr="00A74CD7" w:rsidRDefault="00D2686A" w:rsidP="00231734">
      <w:pPr>
        <w:pStyle w:val="Nvel2-Red"/>
        <w:numPr>
          <w:ilvl w:val="0"/>
          <w:numId w:val="0"/>
        </w:numPr>
        <w:spacing w:before="0" w:after="0"/>
        <w:rPr>
          <w:rFonts w:asciiTheme="majorHAnsi" w:hAnsiTheme="majorHAnsi" w:cstheme="majorHAnsi"/>
          <w:i w:val="0"/>
          <w:color w:val="auto"/>
        </w:rPr>
      </w:pPr>
      <w:r w:rsidRPr="00A74CD7">
        <w:rPr>
          <w:rFonts w:asciiTheme="majorHAnsi" w:hAnsiTheme="majorHAnsi" w:cstheme="majorHAnsi"/>
          <w:i w:val="0"/>
          <w:color w:val="auto"/>
        </w:rPr>
        <w:t xml:space="preserve">10.1 </w:t>
      </w:r>
      <w:r w:rsidR="00317D61" w:rsidRPr="00A74CD7">
        <w:rPr>
          <w:rFonts w:asciiTheme="majorHAnsi" w:hAnsiTheme="majorHAnsi" w:cstheme="majorHAnsi"/>
          <w:i w:val="0"/>
          <w:color w:val="auto"/>
        </w:rPr>
        <w:t xml:space="preserve">As partes deverão cumprir a </w:t>
      </w:r>
      <w:hyperlink r:id="rId40" w:history="1">
        <w:r w:rsidR="00317D61" w:rsidRPr="00A74CD7">
          <w:rPr>
            <w:rStyle w:val="Hyperlink"/>
            <w:rFonts w:asciiTheme="majorHAnsi" w:hAnsiTheme="majorHAnsi" w:cstheme="majorHAnsi"/>
            <w:i w:val="0"/>
            <w:color w:val="auto"/>
          </w:rPr>
          <w:t>Lei nº 13.709, de 14 de agosto de 2018 (LGPD)</w:t>
        </w:r>
      </w:hyperlink>
      <w:r w:rsidR="00317D61" w:rsidRPr="00A74CD7">
        <w:rPr>
          <w:rFonts w:asciiTheme="majorHAnsi" w:hAnsiTheme="majorHAnsi" w:cstheme="majorHAnsi"/>
          <w:i w:val="0"/>
          <w:color w:val="auto"/>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3A92B14" w14:textId="08385356" w:rsidR="00317D61" w:rsidRPr="00A74CD7" w:rsidRDefault="00317D61" w:rsidP="007B3713">
      <w:pPr>
        <w:pStyle w:val="Nvel2-Red"/>
        <w:numPr>
          <w:ilvl w:val="1"/>
          <w:numId w:val="29"/>
        </w:numPr>
        <w:spacing w:before="0" w:after="0"/>
        <w:rPr>
          <w:rFonts w:asciiTheme="majorHAnsi" w:hAnsiTheme="majorHAnsi" w:cstheme="majorHAnsi"/>
          <w:i w:val="0"/>
          <w:color w:val="auto"/>
        </w:rPr>
      </w:pPr>
      <w:r w:rsidRPr="00A74CD7">
        <w:rPr>
          <w:rFonts w:asciiTheme="majorHAnsi" w:hAnsiTheme="majorHAnsi" w:cstheme="majorHAnsi"/>
          <w:i w:val="0"/>
          <w:color w:val="auto"/>
        </w:rPr>
        <w:t xml:space="preserve">Os dados obtidos somente poderão ser utilizados para as finalidades que justificaram seu acesso e de acordo com a boa-fé e com os princípios do </w:t>
      </w:r>
      <w:hyperlink r:id="rId41" w:anchor="art6" w:history="1">
        <w:r w:rsidRPr="00A74CD7">
          <w:rPr>
            <w:rStyle w:val="Hyperlink"/>
            <w:rFonts w:asciiTheme="majorHAnsi" w:hAnsiTheme="majorHAnsi" w:cstheme="majorHAnsi"/>
            <w:i w:val="0"/>
            <w:color w:val="auto"/>
          </w:rPr>
          <w:t>art. 6º da LGPD</w:t>
        </w:r>
      </w:hyperlink>
      <w:r w:rsidRPr="00A74CD7">
        <w:rPr>
          <w:rFonts w:asciiTheme="majorHAnsi" w:hAnsiTheme="majorHAnsi" w:cstheme="majorHAnsi"/>
          <w:i w:val="0"/>
          <w:color w:val="auto"/>
        </w:rPr>
        <w:t xml:space="preserve">. </w:t>
      </w:r>
    </w:p>
    <w:p w14:paraId="2BE66274" w14:textId="77777777" w:rsidR="00317D61" w:rsidRPr="00A74CD7" w:rsidRDefault="00317D61" w:rsidP="007B3713">
      <w:pPr>
        <w:pStyle w:val="Nvel2-Red"/>
        <w:numPr>
          <w:ilvl w:val="1"/>
          <w:numId w:val="29"/>
        </w:numPr>
        <w:spacing w:before="0" w:after="0"/>
        <w:ind w:left="0" w:firstLine="0"/>
        <w:rPr>
          <w:rFonts w:asciiTheme="majorHAnsi" w:hAnsiTheme="majorHAnsi" w:cstheme="majorHAnsi"/>
          <w:i w:val="0"/>
          <w:color w:val="auto"/>
        </w:rPr>
      </w:pPr>
      <w:r w:rsidRPr="00A74CD7">
        <w:rPr>
          <w:rFonts w:asciiTheme="majorHAnsi" w:hAnsiTheme="majorHAnsi" w:cstheme="majorHAnsi"/>
          <w:i w:val="0"/>
          <w:color w:val="auto"/>
        </w:rPr>
        <w:t>É vedado o compartilhamento com terceiros dos dados obtidos fora das hipóteses permitidas em Lei.</w:t>
      </w:r>
    </w:p>
    <w:p w14:paraId="405BBADB" w14:textId="77777777" w:rsidR="00317D61" w:rsidRPr="00A74CD7" w:rsidRDefault="00317D61" w:rsidP="007B3713">
      <w:pPr>
        <w:pStyle w:val="Nvel2-Red"/>
        <w:numPr>
          <w:ilvl w:val="1"/>
          <w:numId w:val="29"/>
        </w:numPr>
        <w:spacing w:before="0" w:after="0"/>
        <w:ind w:left="0" w:firstLine="0"/>
        <w:rPr>
          <w:rFonts w:asciiTheme="majorHAnsi" w:hAnsiTheme="majorHAnsi" w:cstheme="majorHAnsi"/>
          <w:color w:val="auto"/>
        </w:rPr>
      </w:pPr>
      <w:r w:rsidRPr="00A74CD7">
        <w:rPr>
          <w:rFonts w:asciiTheme="majorHAnsi" w:hAnsiTheme="majorHAnsi" w:cstheme="majorHAnsi"/>
          <w:i w:val="0"/>
          <w:color w:val="auto"/>
        </w:rPr>
        <w:t xml:space="preserve">A Administração deverá ser informada no prazo de 5 (cinco) dias úteis sobre todos os contratos de </w:t>
      </w:r>
      <w:proofErr w:type="spellStart"/>
      <w:r w:rsidRPr="00A74CD7">
        <w:rPr>
          <w:rFonts w:asciiTheme="majorHAnsi" w:hAnsiTheme="majorHAnsi" w:cstheme="majorHAnsi"/>
          <w:i w:val="0"/>
          <w:color w:val="auto"/>
        </w:rPr>
        <w:t>suboperação</w:t>
      </w:r>
      <w:proofErr w:type="spellEnd"/>
      <w:r w:rsidRPr="00A74CD7">
        <w:rPr>
          <w:rFonts w:asciiTheme="majorHAnsi" w:hAnsiTheme="majorHAnsi" w:cstheme="majorHAnsi"/>
          <w:i w:val="0"/>
          <w:color w:val="auto"/>
        </w:rPr>
        <w:t xml:space="preserve"> firmados ou que venham a ser celebrados pelo Contratado</w:t>
      </w:r>
      <w:r w:rsidRPr="00A74CD7">
        <w:rPr>
          <w:rFonts w:asciiTheme="majorHAnsi" w:hAnsiTheme="majorHAnsi" w:cstheme="majorHAnsi"/>
          <w:color w:val="auto"/>
        </w:rPr>
        <w:t xml:space="preserve">. </w:t>
      </w:r>
    </w:p>
    <w:p w14:paraId="1A1C3EAD" w14:textId="0EF9EADD" w:rsidR="00317D61" w:rsidRPr="00A74CD7" w:rsidRDefault="00317D61" w:rsidP="007B3713">
      <w:pPr>
        <w:pStyle w:val="Nvel2-Red"/>
        <w:numPr>
          <w:ilvl w:val="1"/>
          <w:numId w:val="29"/>
        </w:numPr>
        <w:spacing w:before="0" w:after="0"/>
        <w:ind w:left="0" w:firstLine="0"/>
        <w:rPr>
          <w:rFonts w:asciiTheme="majorHAnsi" w:hAnsiTheme="majorHAnsi" w:cstheme="majorHAnsi"/>
          <w:i w:val="0"/>
          <w:color w:val="auto"/>
        </w:rPr>
      </w:pPr>
      <w:r w:rsidRPr="00A74CD7">
        <w:rPr>
          <w:rFonts w:asciiTheme="majorHAnsi" w:hAnsiTheme="majorHAnsi" w:cstheme="majorHAnsi"/>
          <w:i w:val="0"/>
          <w:color w:val="auto"/>
        </w:rPr>
        <w:t xml:space="preserve">Terminado o tratamento dos dados nos termos do </w:t>
      </w:r>
      <w:hyperlink r:id="rId42" w:anchor="art15" w:history="1">
        <w:r w:rsidRPr="00A74CD7">
          <w:rPr>
            <w:rStyle w:val="Hyperlink"/>
            <w:rFonts w:asciiTheme="majorHAnsi" w:hAnsiTheme="majorHAnsi" w:cstheme="majorHAnsi"/>
            <w:i w:val="0"/>
            <w:color w:val="auto"/>
          </w:rPr>
          <w:t>art. 15 da LGPD</w:t>
        </w:r>
      </w:hyperlink>
      <w:r w:rsidRPr="00A74CD7">
        <w:rPr>
          <w:rFonts w:asciiTheme="majorHAnsi" w:hAnsiTheme="majorHAnsi" w:cstheme="majorHAnsi"/>
          <w:i w:val="0"/>
          <w:color w:val="auto"/>
        </w:rPr>
        <w:t xml:space="preserve">, é dever do contratado eliminá-los, com exceção das hipóteses do </w:t>
      </w:r>
      <w:hyperlink r:id="rId43" w:anchor="art16" w:history="1">
        <w:r w:rsidRPr="00A74CD7">
          <w:rPr>
            <w:rStyle w:val="Hyperlink"/>
            <w:rFonts w:asciiTheme="majorHAnsi" w:hAnsiTheme="majorHAnsi" w:cstheme="majorHAnsi"/>
            <w:i w:val="0"/>
            <w:color w:val="auto"/>
          </w:rPr>
          <w:t>art. 16 da LGPD</w:t>
        </w:r>
      </w:hyperlink>
      <w:r w:rsidRPr="00A74CD7">
        <w:rPr>
          <w:rFonts w:asciiTheme="majorHAnsi" w:hAnsiTheme="majorHAnsi" w:cstheme="majorHAnsi"/>
          <w:i w:val="0"/>
          <w:color w:val="auto"/>
        </w:rPr>
        <w:t>, incluindo aquelas em que houver necessidade d</w:t>
      </w:r>
      <w:r w:rsidR="00B444A8" w:rsidRPr="00A74CD7">
        <w:rPr>
          <w:rFonts w:asciiTheme="majorHAnsi" w:hAnsiTheme="majorHAnsi" w:cstheme="majorHAnsi"/>
          <w:i w:val="0"/>
          <w:color w:val="auto"/>
        </w:rPr>
        <w:t xml:space="preserve">e </w:t>
      </w:r>
      <w:r w:rsidRPr="00A74CD7">
        <w:rPr>
          <w:rFonts w:asciiTheme="majorHAnsi" w:hAnsiTheme="majorHAnsi" w:cstheme="majorHAnsi"/>
          <w:i w:val="0"/>
          <w:color w:val="auto"/>
        </w:rPr>
        <w:t xml:space="preserve">guarda de documentação para fins de comprovação do cumprimento de obrigações legais ou contratuais e somente enquanto não prescritas essas obrigações. </w:t>
      </w:r>
    </w:p>
    <w:p w14:paraId="489D2187" w14:textId="77777777" w:rsidR="00317D61" w:rsidRPr="00A74CD7" w:rsidRDefault="00317D61" w:rsidP="007B3713">
      <w:pPr>
        <w:pStyle w:val="Nvel2-Red"/>
        <w:numPr>
          <w:ilvl w:val="1"/>
          <w:numId w:val="29"/>
        </w:numPr>
        <w:spacing w:before="0" w:after="0"/>
        <w:ind w:left="0" w:firstLine="0"/>
        <w:rPr>
          <w:rFonts w:asciiTheme="majorHAnsi" w:hAnsiTheme="majorHAnsi" w:cstheme="majorHAnsi"/>
          <w:i w:val="0"/>
          <w:color w:val="auto"/>
        </w:rPr>
      </w:pPr>
      <w:r w:rsidRPr="00A74CD7">
        <w:rPr>
          <w:rFonts w:asciiTheme="majorHAnsi" w:hAnsiTheme="majorHAnsi" w:cstheme="majorHAnsi"/>
          <w:i w:val="0"/>
          <w:color w:val="auto"/>
        </w:rPr>
        <w:t xml:space="preserve">É dever do contratado orientar e treinar seus empregados sobre os deveres, requisitos e responsabilidades decorrentes da LGPD. </w:t>
      </w:r>
    </w:p>
    <w:p w14:paraId="4F1C181A" w14:textId="77777777" w:rsidR="00317D61" w:rsidRPr="00A74CD7" w:rsidRDefault="00317D61" w:rsidP="007B3713">
      <w:pPr>
        <w:pStyle w:val="Nvel2-Red"/>
        <w:numPr>
          <w:ilvl w:val="1"/>
          <w:numId w:val="29"/>
        </w:numPr>
        <w:spacing w:before="0" w:after="0"/>
        <w:ind w:left="0" w:firstLine="0"/>
        <w:rPr>
          <w:rFonts w:asciiTheme="majorHAnsi" w:hAnsiTheme="majorHAnsi" w:cstheme="majorHAnsi"/>
          <w:i w:val="0"/>
          <w:color w:val="auto"/>
        </w:rPr>
      </w:pPr>
      <w:r w:rsidRPr="00A74CD7">
        <w:rPr>
          <w:rFonts w:asciiTheme="majorHAnsi" w:hAnsiTheme="majorHAnsi" w:cstheme="majorHAnsi"/>
          <w:i w:val="0"/>
          <w:color w:val="auto"/>
        </w:rPr>
        <w:t xml:space="preserve">O Contratado deverá exigir de </w:t>
      </w:r>
      <w:proofErr w:type="spellStart"/>
      <w:r w:rsidRPr="00A74CD7">
        <w:rPr>
          <w:rFonts w:asciiTheme="majorHAnsi" w:hAnsiTheme="majorHAnsi" w:cstheme="majorHAnsi"/>
          <w:i w:val="0"/>
          <w:color w:val="auto"/>
        </w:rPr>
        <w:t>suboperadores</w:t>
      </w:r>
      <w:proofErr w:type="spellEnd"/>
      <w:r w:rsidRPr="00A74CD7">
        <w:rPr>
          <w:rFonts w:asciiTheme="majorHAnsi" w:hAnsiTheme="majorHAnsi" w:cstheme="majorHAnsi"/>
          <w:i w:val="0"/>
          <w:color w:val="auto"/>
        </w:rPr>
        <w:t xml:space="preserve"> e subcontratados o cumprimento dos deveres da presente cláusula, permanecendo integralmente responsável por garantir sua observância.</w:t>
      </w:r>
    </w:p>
    <w:p w14:paraId="03D5720B" w14:textId="77777777" w:rsidR="00317D61" w:rsidRPr="00A74CD7" w:rsidRDefault="00317D61" w:rsidP="007B3713">
      <w:pPr>
        <w:pStyle w:val="Nvel2-Red"/>
        <w:numPr>
          <w:ilvl w:val="1"/>
          <w:numId w:val="29"/>
        </w:numPr>
        <w:spacing w:before="0" w:after="0"/>
        <w:ind w:left="0" w:firstLine="0"/>
        <w:rPr>
          <w:rFonts w:asciiTheme="majorHAnsi" w:hAnsiTheme="majorHAnsi" w:cstheme="majorHAnsi"/>
          <w:i w:val="0"/>
          <w:color w:val="auto"/>
        </w:rPr>
      </w:pPr>
      <w:r w:rsidRPr="00A74CD7">
        <w:rPr>
          <w:rFonts w:asciiTheme="majorHAnsi" w:hAnsiTheme="majorHAnsi" w:cstheme="majorHAnsi"/>
          <w:i w:val="0"/>
          <w:color w:val="auto"/>
        </w:rPr>
        <w:t xml:space="preserve">O Contratante poderá realizar diligência para aferir o cumprimento dessa cláusula, devendo o Contratado atender prontamente eventuais pedidos de comprovação formulados. </w:t>
      </w:r>
    </w:p>
    <w:p w14:paraId="4682FC36" w14:textId="77777777" w:rsidR="00D2686A" w:rsidRDefault="00317D61" w:rsidP="007B3713">
      <w:pPr>
        <w:pStyle w:val="Nvel2-Red"/>
        <w:numPr>
          <w:ilvl w:val="1"/>
          <w:numId w:val="29"/>
        </w:numPr>
        <w:spacing w:before="0" w:after="0"/>
        <w:ind w:left="0" w:firstLine="0"/>
        <w:rPr>
          <w:rFonts w:asciiTheme="majorHAnsi" w:hAnsiTheme="majorHAnsi" w:cstheme="majorHAnsi"/>
          <w:i w:val="0"/>
          <w:color w:val="auto"/>
        </w:rPr>
      </w:pPr>
      <w:r w:rsidRPr="00A74CD7">
        <w:rPr>
          <w:rFonts w:asciiTheme="majorHAnsi" w:hAnsiTheme="majorHAnsi" w:cstheme="majorHAnsi"/>
          <w:i w:val="0"/>
          <w:color w:val="auto"/>
        </w:rPr>
        <w:t xml:space="preserve">O Contratado deverá prestar, no prazo fixado pelo Contratante, prorrogável justificadamente, quaisquer informações acerca dos dados pessoais para cumprimento da LGPD, inclusive quanto a eventual descarte realizado. </w:t>
      </w:r>
    </w:p>
    <w:p w14:paraId="3A9F87A7" w14:textId="77777777" w:rsidR="004A361B" w:rsidRPr="00A74CD7" w:rsidRDefault="004A361B" w:rsidP="00231734">
      <w:pPr>
        <w:pStyle w:val="Nvel2-Red"/>
        <w:numPr>
          <w:ilvl w:val="0"/>
          <w:numId w:val="0"/>
        </w:numPr>
        <w:spacing w:before="0" w:after="0"/>
        <w:rPr>
          <w:rFonts w:asciiTheme="majorHAnsi" w:hAnsiTheme="majorHAnsi" w:cstheme="majorHAnsi"/>
          <w:i w:val="0"/>
          <w:color w:val="auto"/>
        </w:rPr>
      </w:pPr>
    </w:p>
    <w:p w14:paraId="36B625D8" w14:textId="39531F84" w:rsidR="00317D61" w:rsidRPr="00231734" w:rsidRDefault="00317D61" w:rsidP="007B3713">
      <w:pPr>
        <w:pStyle w:val="Nvel2-Red"/>
        <w:numPr>
          <w:ilvl w:val="0"/>
          <w:numId w:val="29"/>
        </w:numPr>
        <w:spacing w:before="0" w:after="0"/>
        <w:rPr>
          <w:rFonts w:asciiTheme="majorHAnsi" w:hAnsiTheme="majorHAnsi" w:cstheme="majorHAnsi"/>
          <w:b/>
          <w:bCs/>
          <w:i w:val="0"/>
          <w:iCs w:val="0"/>
          <w:color w:val="auto"/>
        </w:rPr>
      </w:pPr>
      <w:r w:rsidRPr="00A74CD7">
        <w:rPr>
          <w:rFonts w:asciiTheme="majorHAnsi" w:hAnsiTheme="majorHAnsi" w:cstheme="majorHAnsi"/>
          <w:b/>
          <w:bCs/>
          <w:i w:val="0"/>
          <w:iCs w:val="0"/>
          <w:color w:val="auto"/>
          <w:sz w:val="22"/>
          <w:szCs w:val="22"/>
        </w:rPr>
        <w:t xml:space="preserve">CLÁUSULA DÉCIMA PRIMEIRA – GARANTIA DE EXECUÇÃO </w:t>
      </w:r>
    </w:p>
    <w:p w14:paraId="41125ADF" w14:textId="77777777" w:rsidR="00231734" w:rsidRPr="00A74CD7" w:rsidRDefault="00231734" w:rsidP="00231734">
      <w:pPr>
        <w:pStyle w:val="Nvel2-Red"/>
        <w:numPr>
          <w:ilvl w:val="0"/>
          <w:numId w:val="0"/>
        </w:numPr>
        <w:spacing w:before="0" w:after="0"/>
        <w:ind w:left="375"/>
        <w:rPr>
          <w:rFonts w:asciiTheme="majorHAnsi" w:hAnsiTheme="majorHAnsi" w:cstheme="majorHAnsi"/>
          <w:b/>
          <w:bCs/>
          <w:i w:val="0"/>
          <w:iCs w:val="0"/>
          <w:color w:val="auto"/>
        </w:rPr>
      </w:pPr>
    </w:p>
    <w:p w14:paraId="2A035052" w14:textId="4A5B7DCC" w:rsidR="00D2686A" w:rsidRPr="00A74CD7" w:rsidRDefault="00D2686A" w:rsidP="00231734">
      <w:pPr>
        <w:pStyle w:val="Nvel2-Red"/>
        <w:numPr>
          <w:ilvl w:val="0"/>
          <w:numId w:val="0"/>
        </w:numPr>
        <w:spacing w:before="0" w:after="0"/>
        <w:rPr>
          <w:rFonts w:asciiTheme="majorHAnsi" w:hAnsiTheme="majorHAnsi" w:cstheme="majorHAnsi"/>
          <w:i w:val="0"/>
          <w:color w:val="auto"/>
        </w:rPr>
      </w:pPr>
      <w:r w:rsidRPr="00A74CD7">
        <w:rPr>
          <w:rFonts w:asciiTheme="majorHAnsi" w:hAnsiTheme="majorHAnsi" w:cstheme="majorHAnsi"/>
          <w:i w:val="0"/>
          <w:color w:val="auto"/>
        </w:rPr>
        <w:t xml:space="preserve">11.1 </w:t>
      </w:r>
      <w:r w:rsidR="00317D61" w:rsidRPr="00A74CD7">
        <w:rPr>
          <w:rFonts w:asciiTheme="majorHAnsi" w:hAnsiTheme="majorHAnsi" w:cstheme="majorHAnsi"/>
          <w:i w:val="0"/>
          <w:color w:val="auto"/>
        </w:rPr>
        <w:t xml:space="preserve">A contratação conta com garantia de execução, nos moldes do </w:t>
      </w:r>
      <w:hyperlink r:id="rId44" w:anchor="art96" w:history="1">
        <w:r w:rsidR="00317D61" w:rsidRPr="00A74CD7">
          <w:rPr>
            <w:rStyle w:val="Hyperlink"/>
            <w:rFonts w:asciiTheme="majorHAnsi" w:hAnsiTheme="majorHAnsi" w:cstheme="majorHAnsi"/>
            <w:i w:val="0"/>
            <w:color w:val="auto"/>
          </w:rPr>
          <w:t>art. 96 da Lei nº 14.133, de 2021</w:t>
        </w:r>
      </w:hyperlink>
      <w:r w:rsidR="00317D61" w:rsidRPr="00A74CD7">
        <w:rPr>
          <w:rFonts w:asciiTheme="majorHAnsi" w:hAnsiTheme="majorHAnsi" w:cstheme="majorHAnsi"/>
          <w:i w:val="0"/>
          <w:color w:val="auto"/>
        </w:rPr>
        <w:t xml:space="preserve">, em valor correspondente a </w:t>
      </w:r>
      <w:r w:rsidR="00284F14" w:rsidRPr="00A74CD7">
        <w:rPr>
          <w:rFonts w:asciiTheme="majorHAnsi" w:hAnsiTheme="majorHAnsi" w:cstheme="majorHAnsi"/>
          <w:i w:val="0"/>
          <w:color w:val="auto"/>
        </w:rPr>
        <w:t>5</w:t>
      </w:r>
      <w:r w:rsidR="00317D61" w:rsidRPr="00A74CD7">
        <w:rPr>
          <w:rFonts w:asciiTheme="majorHAnsi" w:hAnsiTheme="majorHAnsi" w:cstheme="majorHAnsi"/>
          <w:i w:val="0"/>
          <w:color w:val="auto"/>
        </w:rPr>
        <w:t>% (</w:t>
      </w:r>
      <w:r w:rsidR="00284F14" w:rsidRPr="00A74CD7">
        <w:rPr>
          <w:rFonts w:asciiTheme="majorHAnsi" w:hAnsiTheme="majorHAnsi" w:cstheme="majorHAnsi"/>
          <w:i w:val="0"/>
          <w:color w:val="auto"/>
        </w:rPr>
        <w:t>cinco</w:t>
      </w:r>
      <w:r w:rsidR="00317D61" w:rsidRPr="00A74CD7">
        <w:rPr>
          <w:rFonts w:asciiTheme="majorHAnsi" w:hAnsiTheme="majorHAnsi" w:cstheme="majorHAnsi"/>
          <w:i w:val="0"/>
          <w:color w:val="auto"/>
        </w:rPr>
        <w:t xml:space="preserve"> por cento) do valor inicial/total/anual do contrato.</w:t>
      </w:r>
    </w:p>
    <w:p w14:paraId="3A3E2C77" w14:textId="07BA2B93" w:rsidR="00317D61" w:rsidRPr="00A74CD7" w:rsidRDefault="00D2686A" w:rsidP="00231734">
      <w:pPr>
        <w:pStyle w:val="Nvel2-Red"/>
        <w:numPr>
          <w:ilvl w:val="0"/>
          <w:numId w:val="0"/>
        </w:numPr>
        <w:spacing w:before="0" w:after="0"/>
        <w:rPr>
          <w:rFonts w:asciiTheme="majorHAnsi" w:hAnsiTheme="majorHAnsi" w:cstheme="majorHAnsi"/>
          <w:i w:val="0"/>
          <w:color w:val="auto"/>
        </w:rPr>
      </w:pPr>
      <w:r w:rsidRPr="00A74CD7">
        <w:rPr>
          <w:rFonts w:asciiTheme="majorHAnsi" w:hAnsiTheme="majorHAnsi" w:cstheme="majorHAnsi"/>
          <w:i w:val="0"/>
          <w:color w:val="auto"/>
        </w:rPr>
        <w:t xml:space="preserve">11.2 </w:t>
      </w:r>
      <w:r w:rsidR="00317D61" w:rsidRPr="00A74CD7">
        <w:rPr>
          <w:rFonts w:asciiTheme="majorHAnsi" w:hAnsiTheme="majorHAnsi" w:cstheme="majorHAnsi"/>
          <w:i w:val="0"/>
          <w:iCs w:val="0"/>
          <w:color w:val="auto"/>
        </w:rPr>
        <w:t xml:space="preserve">O contratado apresentará, no prazo máximo de 10 (dez) dias úteis, prorrogáveis por igual período, a critério do contratante, contado da assinatura do contrato, comprovante de prestação de garantia, podendo optar por caução em dinheiro ou títulos da dívida pública ou, ainda, pela fiança bancária, em valor correspondente a </w:t>
      </w:r>
      <w:r w:rsidR="00284F14" w:rsidRPr="00A74CD7">
        <w:rPr>
          <w:rFonts w:asciiTheme="majorHAnsi" w:hAnsiTheme="majorHAnsi" w:cstheme="majorHAnsi"/>
          <w:i w:val="0"/>
          <w:iCs w:val="0"/>
          <w:color w:val="auto"/>
        </w:rPr>
        <w:t>5</w:t>
      </w:r>
      <w:r w:rsidR="00317D61" w:rsidRPr="00A74CD7">
        <w:rPr>
          <w:rFonts w:asciiTheme="majorHAnsi" w:hAnsiTheme="majorHAnsi" w:cstheme="majorHAnsi"/>
          <w:i w:val="0"/>
          <w:iCs w:val="0"/>
          <w:color w:val="auto"/>
        </w:rPr>
        <w:t>% (</w:t>
      </w:r>
      <w:r w:rsidR="00284F14" w:rsidRPr="00A74CD7">
        <w:rPr>
          <w:rFonts w:asciiTheme="majorHAnsi" w:hAnsiTheme="majorHAnsi" w:cstheme="majorHAnsi"/>
          <w:i w:val="0"/>
          <w:iCs w:val="0"/>
          <w:color w:val="auto"/>
        </w:rPr>
        <w:t>cinco</w:t>
      </w:r>
      <w:r w:rsidR="00317D61" w:rsidRPr="00A74CD7">
        <w:rPr>
          <w:rFonts w:asciiTheme="majorHAnsi" w:hAnsiTheme="majorHAnsi" w:cstheme="majorHAnsi"/>
          <w:i w:val="0"/>
          <w:iCs w:val="0"/>
          <w:color w:val="auto"/>
        </w:rPr>
        <w:t xml:space="preserve"> por cento) do valor inicial/total/anual do contrato.</w:t>
      </w:r>
    </w:p>
    <w:p w14:paraId="7E3CB422" w14:textId="4FFC449D" w:rsidR="00317D61" w:rsidRPr="00A74CD7" w:rsidRDefault="00317D61" w:rsidP="007B3713">
      <w:pPr>
        <w:pStyle w:val="Nvel2-Red"/>
        <w:numPr>
          <w:ilvl w:val="1"/>
          <w:numId w:val="30"/>
        </w:numPr>
        <w:spacing w:before="0" w:after="0"/>
        <w:rPr>
          <w:rFonts w:asciiTheme="majorHAnsi" w:hAnsiTheme="majorHAnsi" w:cstheme="majorHAnsi"/>
          <w:i w:val="0"/>
          <w:iCs w:val="0"/>
          <w:color w:val="auto"/>
        </w:rPr>
      </w:pPr>
      <w:r w:rsidRPr="00A74CD7">
        <w:rPr>
          <w:rFonts w:asciiTheme="majorHAnsi" w:hAnsiTheme="majorHAnsi" w:cstheme="majorHAnsi"/>
          <w:i w:val="0"/>
          <w:iCs w:val="0"/>
          <w:color w:val="auto"/>
        </w:rPr>
        <w:t>Caso utilizada a modalidade de seguro-garantia, a apólice deverá ter validade durante a vigência do contrato e por mais 90 (noventa) dias após término deste prazo de vigência, permanecendo em vigor mesmo que o contratado não pague o prêmio nas datas convencionadas.</w:t>
      </w:r>
    </w:p>
    <w:p w14:paraId="79D7738F"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A apólice do seguro garantia deverá acompanhar as modificações referentes à vigência do contrato principal mediante a emissão do respectivo endosso pela seguradora.</w:t>
      </w:r>
    </w:p>
    <w:p w14:paraId="597934DA" w14:textId="24C1E715"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Será permitida a substituição da apólice de seguro-garantia na data de renovação ou de aniversário, desde que mantidas as condições e coberturas da apólice vigente e nenhum período fique descoberto, ressalvado o disposto no item </w:t>
      </w:r>
      <w:r w:rsidRPr="00A74CD7">
        <w:rPr>
          <w:rFonts w:asciiTheme="majorHAnsi" w:hAnsiTheme="majorHAnsi" w:cstheme="majorHAnsi"/>
          <w:i w:val="0"/>
          <w:iCs w:val="0"/>
          <w:color w:val="auto"/>
        </w:rPr>
        <w:fldChar w:fldCharType="begin"/>
      </w:r>
      <w:r w:rsidRPr="00A74CD7">
        <w:rPr>
          <w:rFonts w:asciiTheme="majorHAnsi" w:hAnsiTheme="majorHAnsi" w:cstheme="majorHAnsi"/>
          <w:i w:val="0"/>
          <w:iCs w:val="0"/>
          <w:color w:val="auto"/>
        </w:rPr>
        <w:instrText xml:space="preserve"> REF _Ref118297051 \r \h  \* MERGEFORMAT </w:instrText>
      </w:r>
      <w:r w:rsidRPr="00A74CD7">
        <w:rPr>
          <w:rFonts w:asciiTheme="majorHAnsi" w:hAnsiTheme="majorHAnsi" w:cstheme="majorHAnsi"/>
          <w:i w:val="0"/>
          <w:iCs w:val="0"/>
          <w:color w:val="auto"/>
        </w:rPr>
      </w:r>
      <w:r w:rsidRPr="00A74CD7">
        <w:rPr>
          <w:rFonts w:asciiTheme="majorHAnsi" w:hAnsiTheme="majorHAnsi" w:cstheme="majorHAnsi"/>
          <w:i w:val="0"/>
          <w:iCs w:val="0"/>
          <w:color w:val="auto"/>
        </w:rPr>
        <w:fldChar w:fldCharType="separate"/>
      </w:r>
      <w:r w:rsidR="001F2B04">
        <w:rPr>
          <w:rFonts w:asciiTheme="majorHAnsi" w:hAnsiTheme="majorHAnsi" w:cstheme="majorHAnsi"/>
          <w:i w:val="0"/>
          <w:iCs w:val="0"/>
          <w:color w:val="auto"/>
        </w:rPr>
        <w:t>11.6</w:t>
      </w:r>
      <w:r w:rsidRPr="00A74CD7">
        <w:rPr>
          <w:rFonts w:asciiTheme="majorHAnsi" w:hAnsiTheme="majorHAnsi" w:cstheme="majorHAnsi"/>
          <w:i w:val="0"/>
          <w:iCs w:val="0"/>
          <w:color w:val="auto"/>
        </w:rPr>
        <w:fldChar w:fldCharType="end"/>
      </w:r>
      <w:r w:rsidRPr="00A74CD7">
        <w:rPr>
          <w:rFonts w:asciiTheme="majorHAnsi" w:hAnsiTheme="majorHAnsi" w:cstheme="majorHAnsi"/>
          <w:i w:val="0"/>
          <w:iCs w:val="0"/>
          <w:color w:val="auto"/>
        </w:rPr>
        <w:t xml:space="preserve"> deste contrato.</w:t>
      </w:r>
    </w:p>
    <w:p w14:paraId="19ED6B6F"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bookmarkStart w:id="56" w:name="_Ref118297051"/>
      <w:bookmarkStart w:id="57" w:name="_Ref128491764"/>
      <w:r w:rsidRPr="00A74CD7">
        <w:rPr>
          <w:rFonts w:asciiTheme="majorHAnsi" w:hAnsiTheme="majorHAnsi" w:cstheme="majorHAnsi"/>
          <w:i w:val="0"/>
          <w:iCs w:val="0"/>
          <w:color w:val="auto"/>
        </w:rPr>
        <w:t>Na hipótese de suspensão do contrato por ordem ou inadimplemento da Administração, o contratado ficará desobrigado de renovar a garantia ou de endossar a apólice de seguro até a ordem de reinício da execução ou o adimplemento pela Administração.</w:t>
      </w:r>
      <w:bookmarkEnd w:id="56"/>
      <w:bookmarkEnd w:id="57"/>
    </w:p>
    <w:p w14:paraId="443F4BCE"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bookmarkStart w:id="58" w:name="_Ref118297166"/>
      <w:r w:rsidRPr="00A74CD7">
        <w:rPr>
          <w:rFonts w:asciiTheme="majorHAnsi" w:hAnsiTheme="majorHAnsi" w:cstheme="majorHAnsi"/>
          <w:i w:val="0"/>
          <w:iCs w:val="0"/>
          <w:color w:val="auto"/>
        </w:rPr>
        <w:t>A garantia assegurará, qualquer que seja a modalidade escolhida, o pagamento de:</w:t>
      </w:r>
      <w:bookmarkEnd w:id="58"/>
      <w:r w:rsidRPr="00A74CD7">
        <w:rPr>
          <w:rFonts w:asciiTheme="majorHAnsi" w:hAnsiTheme="majorHAnsi" w:cstheme="majorHAnsi"/>
          <w:i w:val="0"/>
          <w:iCs w:val="0"/>
          <w:color w:val="auto"/>
        </w:rPr>
        <w:t xml:space="preserve"> </w:t>
      </w:r>
    </w:p>
    <w:p w14:paraId="4B4BE671" w14:textId="77777777" w:rsidR="00317D61" w:rsidRPr="00A74CD7" w:rsidRDefault="00317D61" w:rsidP="007B3713">
      <w:pPr>
        <w:pStyle w:val="Nvel3-R"/>
        <w:numPr>
          <w:ilvl w:val="2"/>
          <w:numId w:val="30"/>
        </w:numPr>
        <w:spacing w:before="0" w:after="0"/>
        <w:ind w:left="284"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prejuízos advindos do não cumprimento do objeto do contrato e do não adimplemento das demais obrigações nele previstas; </w:t>
      </w:r>
    </w:p>
    <w:p w14:paraId="39D45744" w14:textId="77777777" w:rsidR="00317D61" w:rsidRPr="00A74CD7" w:rsidRDefault="00317D61" w:rsidP="007B3713">
      <w:pPr>
        <w:pStyle w:val="Nvel3-R"/>
        <w:numPr>
          <w:ilvl w:val="2"/>
          <w:numId w:val="30"/>
        </w:numPr>
        <w:spacing w:before="0" w:after="0"/>
        <w:ind w:left="284"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multas moratórias e punitivas aplicadas pela Administração à contratada; e  </w:t>
      </w:r>
    </w:p>
    <w:p w14:paraId="222499DB" w14:textId="77777777" w:rsidR="00317D61" w:rsidRPr="00A74CD7" w:rsidRDefault="00317D61" w:rsidP="007B3713">
      <w:pPr>
        <w:pStyle w:val="Nvel3-R"/>
        <w:numPr>
          <w:ilvl w:val="2"/>
          <w:numId w:val="30"/>
        </w:numPr>
        <w:spacing w:before="0" w:after="0"/>
        <w:ind w:left="284" w:firstLine="0"/>
        <w:rPr>
          <w:rFonts w:asciiTheme="majorHAnsi" w:hAnsiTheme="majorHAnsi" w:cstheme="majorHAnsi"/>
          <w:i w:val="0"/>
          <w:iCs w:val="0"/>
          <w:color w:val="auto"/>
        </w:rPr>
      </w:pPr>
      <w:r w:rsidRPr="00A74CD7">
        <w:rPr>
          <w:rFonts w:asciiTheme="majorHAnsi" w:hAnsiTheme="majorHAnsi" w:cstheme="majorHAnsi"/>
          <w:i w:val="0"/>
          <w:iCs w:val="0"/>
          <w:color w:val="auto"/>
        </w:rPr>
        <w:t>obrigações trabalhistas e previdenciárias de qualquer natureza e para com o FGTS, não adimplidas pelo contratado, quando couber.</w:t>
      </w:r>
    </w:p>
    <w:p w14:paraId="712F2B57" w14:textId="2ACBA3B3"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A modalidade seguro-garantia somente será aceita se contemplar todos os eventos indicados no item </w:t>
      </w:r>
      <w:r w:rsidRPr="00A74CD7">
        <w:rPr>
          <w:rFonts w:asciiTheme="majorHAnsi" w:hAnsiTheme="majorHAnsi" w:cstheme="majorHAnsi"/>
          <w:i w:val="0"/>
          <w:iCs w:val="0"/>
          <w:color w:val="auto"/>
          <w:highlight w:val="yellow"/>
        </w:rPr>
        <w:fldChar w:fldCharType="begin"/>
      </w:r>
      <w:r w:rsidRPr="00A74CD7">
        <w:rPr>
          <w:rFonts w:asciiTheme="majorHAnsi" w:hAnsiTheme="majorHAnsi" w:cstheme="majorHAnsi"/>
          <w:i w:val="0"/>
          <w:iCs w:val="0"/>
          <w:color w:val="auto"/>
        </w:rPr>
        <w:instrText xml:space="preserve"> REF _Ref118297166 \r \h </w:instrText>
      </w:r>
      <w:r w:rsidR="00D2686A" w:rsidRPr="00A74CD7">
        <w:rPr>
          <w:rFonts w:asciiTheme="majorHAnsi" w:hAnsiTheme="majorHAnsi" w:cstheme="majorHAnsi"/>
          <w:i w:val="0"/>
          <w:iCs w:val="0"/>
          <w:color w:val="auto"/>
          <w:highlight w:val="yellow"/>
        </w:rPr>
        <w:instrText xml:space="preserve"> \* MERGEFORMAT </w:instrText>
      </w:r>
      <w:r w:rsidRPr="00A74CD7">
        <w:rPr>
          <w:rFonts w:asciiTheme="majorHAnsi" w:hAnsiTheme="majorHAnsi" w:cstheme="majorHAnsi"/>
          <w:i w:val="0"/>
          <w:iCs w:val="0"/>
          <w:color w:val="auto"/>
          <w:highlight w:val="yellow"/>
        </w:rPr>
      </w:r>
      <w:r w:rsidRPr="00A74CD7">
        <w:rPr>
          <w:rFonts w:asciiTheme="majorHAnsi" w:hAnsiTheme="majorHAnsi" w:cstheme="majorHAnsi"/>
          <w:i w:val="0"/>
          <w:iCs w:val="0"/>
          <w:color w:val="auto"/>
          <w:highlight w:val="yellow"/>
        </w:rPr>
        <w:fldChar w:fldCharType="separate"/>
      </w:r>
      <w:r w:rsidR="001F2B04">
        <w:rPr>
          <w:rFonts w:asciiTheme="majorHAnsi" w:hAnsiTheme="majorHAnsi" w:cstheme="majorHAnsi"/>
          <w:i w:val="0"/>
          <w:iCs w:val="0"/>
          <w:color w:val="auto"/>
        </w:rPr>
        <w:t>11.7</w:t>
      </w:r>
      <w:r w:rsidRPr="00A74CD7">
        <w:rPr>
          <w:rFonts w:asciiTheme="majorHAnsi" w:hAnsiTheme="majorHAnsi" w:cstheme="majorHAnsi"/>
          <w:i w:val="0"/>
          <w:iCs w:val="0"/>
          <w:color w:val="auto"/>
          <w:highlight w:val="yellow"/>
        </w:rPr>
        <w:fldChar w:fldCharType="end"/>
      </w:r>
      <w:r w:rsidRPr="00A74CD7">
        <w:rPr>
          <w:rFonts w:asciiTheme="majorHAnsi" w:hAnsiTheme="majorHAnsi" w:cstheme="majorHAnsi"/>
          <w:i w:val="0"/>
          <w:iCs w:val="0"/>
          <w:color w:val="auto"/>
        </w:rPr>
        <w:t xml:space="preserve">, observada a legislação que rege a matéria. </w:t>
      </w:r>
    </w:p>
    <w:p w14:paraId="7DBA5DCC" w14:textId="57A88708" w:rsidR="00284F14"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A garantia em dinheiro deverá ser efetuada em favor do contratante, em conta específica abaixo:</w:t>
      </w:r>
    </w:p>
    <w:p w14:paraId="15492FC3" w14:textId="215A0F0E" w:rsidR="00317D61" w:rsidRPr="00A74CD7" w:rsidRDefault="00BE4D68" w:rsidP="007B3713">
      <w:pPr>
        <w:pStyle w:val="Nvel2-Red"/>
        <w:numPr>
          <w:ilvl w:val="0"/>
          <w:numId w:val="36"/>
        </w:numPr>
        <w:spacing w:before="0" w:after="0"/>
        <w:rPr>
          <w:rFonts w:asciiTheme="majorHAnsi" w:hAnsiTheme="majorHAnsi" w:cstheme="majorHAnsi"/>
          <w:i w:val="0"/>
          <w:iCs w:val="0"/>
          <w:color w:val="auto"/>
        </w:rPr>
      </w:pPr>
      <w:r w:rsidRPr="00A74CD7">
        <w:rPr>
          <w:rFonts w:asciiTheme="majorHAnsi" w:hAnsiTheme="majorHAnsi" w:cstheme="majorHAnsi"/>
          <w:i w:val="0"/>
          <w:iCs w:val="0"/>
          <w:color w:val="auto"/>
        </w:rPr>
        <w:t>BANCO: BANCO DO BRASIL S/A</w:t>
      </w:r>
    </w:p>
    <w:p w14:paraId="510C5E59" w14:textId="136FE4B9" w:rsidR="00BE4D68" w:rsidRPr="00A74CD7" w:rsidRDefault="00BE4D68" w:rsidP="007B3713">
      <w:pPr>
        <w:pStyle w:val="Nvel2-Red"/>
        <w:numPr>
          <w:ilvl w:val="0"/>
          <w:numId w:val="36"/>
        </w:numPr>
        <w:spacing w:before="0" w:after="0"/>
        <w:rPr>
          <w:rFonts w:asciiTheme="majorHAnsi" w:hAnsiTheme="majorHAnsi" w:cstheme="majorHAnsi"/>
          <w:i w:val="0"/>
          <w:iCs w:val="0"/>
          <w:color w:val="auto"/>
        </w:rPr>
      </w:pPr>
      <w:r w:rsidRPr="00A74CD7">
        <w:rPr>
          <w:rFonts w:asciiTheme="majorHAnsi" w:hAnsiTheme="majorHAnsi" w:cstheme="majorHAnsi"/>
          <w:i w:val="0"/>
          <w:iCs w:val="0"/>
          <w:color w:val="auto"/>
        </w:rPr>
        <w:t>AGÊNCIA: 1.688-8</w:t>
      </w:r>
    </w:p>
    <w:p w14:paraId="6AC4FE07" w14:textId="245FB068" w:rsidR="003D01EF" w:rsidRPr="00A74CD7" w:rsidRDefault="00BE4D68" w:rsidP="007B3713">
      <w:pPr>
        <w:pStyle w:val="Nvel2-Red"/>
        <w:numPr>
          <w:ilvl w:val="0"/>
          <w:numId w:val="36"/>
        </w:numPr>
        <w:spacing w:before="0" w:after="0"/>
        <w:rPr>
          <w:rFonts w:asciiTheme="majorHAnsi" w:hAnsiTheme="majorHAnsi" w:cstheme="majorHAnsi"/>
          <w:i w:val="0"/>
          <w:iCs w:val="0"/>
          <w:color w:val="auto"/>
        </w:rPr>
      </w:pPr>
      <w:r w:rsidRPr="00A74CD7">
        <w:rPr>
          <w:rFonts w:asciiTheme="majorHAnsi" w:hAnsiTheme="majorHAnsi" w:cstheme="majorHAnsi"/>
          <w:i w:val="0"/>
          <w:iCs w:val="0"/>
          <w:color w:val="auto"/>
        </w:rPr>
        <w:t>C/C: 103.323-9</w:t>
      </w:r>
    </w:p>
    <w:p w14:paraId="33BA047D"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Caso a opção seja por utilizar títulos da dívida pública, estes devem ter sido emitidos sob a forma escritural, mediante registro em sistema centralizado de liquidação e de custódia autorizado pelo Banco Central do Brasil, e avaliados pelos seus valores econômicos, conforme definido pelo Ministério da Economia.</w:t>
      </w:r>
    </w:p>
    <w:p w14:paraId="024AEF2E"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No caso de garantia na modalidade de fiança bancária, deverá ser emitida por banco ou instituição financeira devidamente autorizada a operar no País pelo Banco Central do Brasil, e deverá constar expressa renúncia do fiador aos benefícios do </w:t>
      </w:r>
      <w:hyperlink r:id="rId45" w:anchor="art827">
        <w:r w:rsidRPr="00A74CD7">
          <w:rPr>
            <w:rStyle w:val="Hyperlink"/>
            <w:rFonts w:asciiTheme="majorHAnsi" w:hAnsiTheme="majorHAnsi" w:cstheme="majorHAnsi"/>
            <w:i w:val="0"/>
            <w:iCs w:val="0"/>
            <w:color w:val="auto"/>
          </w:rPr>
          <w:t>artigo 827 do Código Civil.</w:t>
        </w:r>
      </w:hyperlink>
    </w:p>
    <w:p w14:paraId="0FC65AEE"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No caso de alteração do valor do contrato, ou prorrogação de sua vigência, a garantia deverá ser ajustada ou renovada, seguindo os mesmos parâmetros utilizados quando da contratação. </w:t>
      </w:r>
    </w:p>
    <w:p w14:paraId="479B1E2D"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Se o valor da garantia for utilizado total ou parcialmente em pagamento de qualquer obrigação, o Contratado obriga-se a fazer a respectiva reposição no prazo máximo de 10 (dez) dias úteis, contados da data em que for notificada.</w:t>
      </w:r>
    </w:p>
    <w:p w14:paraId="24E17A4B"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O Contratante executará a garantia na forma prevista na legislação que rege a matéria.</w:t>
      </w:r>
    </w:p>
    <w:p w14:paraId="791D4FD5" w14:textId="77777777" w:rsidR="00317D61" w:rsidRPr="00A74CD7" w:rsidRDefault="00317D61" w:rsidP="007B3713">
      <w:pPr>
        <w:pStyle w:val="Nvel3-R"/>
        <w:numPr>
          <w:ilvl w:val="2"/>
          <w:numId w:val="30"/>
        </w:numPr>
        <w:spacing w:before="0" w:after="0"/>
        <w:ind w:left="284" w:firstLine="0"/>
        <w:rPr>
          <w:rFonts w:asciiTheme="majorHAnsi" w:hAnsiTheme="majorHAnsi" w:cstheme="majorHAnsi"/>
          <w:i w:val="0"/>
          <w:iCs w:val="0"/>
          <w:color w:val="auto"/>
        </w:rPr>
      </w:pPr>
      <w:r w:rsidRPr="00A74CD7">
        <w:rPr>
          <w:rFonts w:asciiTheme="majorHAnsi" w:hAnsiTheme="majorHAnsi" w:cstheme="majorHAnsi"/>
          <w:i w:val="0"/>
          <w:iCs w:val="0"/>
          <w:color w:val="auto"/>
        </w:rPr>
        <w:t>O emitente da garantia ofertada pelo contratado deverá ser notificado pelo contratante quanto ao início de processo administrativo para apuração de descumprimento de cláusulas contratuais (</w:t>
      </w:r>
      <w:hyperlink r:id="rId46" w:anchor="art137§4">
        <w:r w:rsidRPr="00A74CD7">
          <w:rPr>
            <w:rStyle w:val="Hyperlink"/>
            <w:rFonts w:asciiTheme="majorHAnsi" w:hAnsiTheme="majorHAnsi" w:cstheme="majorHAnsi"/>
            <w:i w:val="0"/>
            <w:iCs w:val="0"/>
            <w:color w:val="auto"/>
          </w:rPr>
          <w:t>art. 137, § 4º, da Lei n.º 14.133, de 2021</w:t>
        </w:r>
      </w:hyperlink>
      <w:r w:rsidRPr="00A74CD7">
        <w:rPr>
          <w:rFonts w:asciiTheme="majorHAnsi" w:hAnsiTheme="majorHAnsi" w:cstheme="majorHAnsi"/>
          <w:i w:val="0"/>
          <w:iCs w:val="0"/>
          <w:color w:val="auto"/>
        </w:rPr>
        <w:t>).</w:t>
      </w:r>
    </w:p>
    <w:p w14:paraId="748C8E3E" w14:textId="77777777" w:rsidR="00317D61" w:rsidRPr="00A74CD7" w:rsidRDefault="00317D61" w:rsidP="007B3713">
      <w:pPr>
        <w:pStyle w:val="Nvel3-R"/>
        <w:numPr>
          <w:ilvl w:val="2"/>
          <w:numId w:val="30"/>
        </w:numPr>
        <w:spacing w:before="0" w:after="0"/>
        <w:ind w:left="284"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47" w:anchor="art20">
        <w:r w:rsidRPr="00A74CD7">
          <w:rPr>
            <w:rStyle w:val="Hyperlink"/>
            <w:rFonts w:asciiTheme="majorHAnsi" w:hAnsiTheme="majorHAnsi" w:cstheme="majorHAnsi"/>
            <w:i w:val="0"/>
            <w:iCs w:val="0"/>
            <w:color w:val="auto"/>
          </w:rPr>
          <w:t>art. 20 da Circular Susep n° 662, de 11 de abril de 2022</w:t>
        </w:r>
      </w:hyperlink>
      <w:r w:rsidRPr="00A74CD7">
        <w:rPr>
          <w:rFonts w:asciiTheme="majorHAnsi" w:hAnsiTheme="majorHAnsi" w:cstheme="majorHAnsi"/>
          <w:i w:val="0"/>
          <w:iCs w:val="0"/>
          <w:color w:val="auto"/>
        </w:rPr>
        <w:t>.</w:t>
      </w:r>
    </w:p>
    <w:p w14:paraId="4F39E811"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7B88C4A4"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A garantia somente será liberada ou restituída após a fiel execução do contrato ou após a sua extinção por culpa exclusiva da Administração e, quando em dinheiro, será atualizada monetariamente.</w:t>
      </w:r>
    </w:p>
    <w:p w14:paraId="48ECBA11"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 xml:space="preserve">O garantidor não é parte para figurar em processo administrativo instaurado pelo contratante com o objetivo de apurar prejuízos e/ou aplicar sanções à contratada. </w:t>
      </w:r>
    </w:p>
    <w:p w14:paraId="3CAB0CFF" w14:textId="77777777" w:rsidR="00317D61" w:rsidRPr="00A74CD7"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O contratado autoriza o contratante a reter, a qualquer tempo, a garantia, na forma prevista neste Contrato.</w:t>
      </w:r>
    </w:p>
    <w:p w14:paraId="091E5EEB" w14:textId="77777777" w:rsidR="00317D61" w:rsidRDefault="00317D61" w:rsidP="007B3713">
      <w:pPr>
        <w:pStyle w:val="Nvel2-Red"/>
        <w:numPr>
          <w:ilvl w:val="1"/>
          <w:numId w:val="30"/>
        </w:numPr>
        <w:spacing w:before="0" w:after="0"/>
        <w:ind w:left="0" w:firstLine="0"/>
        <w:rPr>
          <w:rFonts w:asciiTheme="majorHAnsi" w:hAnsiTheme="majorHAnsi" w:cstheme="majorHAnsi"/>
          <w:i w:val="0"/>
          <w:iCs w:val="0"/>
          <w:color w:val="auto"/>
        </w:rPr>
      </w:pPr>
      <w:r w:rsidRPr="00A74CD7">
        <w:rPr>
          <w:rFonts w:asciiTheme="majorHAnsi" w:hAnsiTheme="majorHAnsi" w:cstheme="majorHAnsi"/>
          <w:i w:val="0"/>
          <w:iCs w:val="0"/>
          <w:color w:val="auto"/>
        </w:rPr>
        <w:t>A garantia de execução é independente de eventual garantia do serviço prevista especificamente no Termo de Referência e Anexos.</w:t>
      </w:r>
    </w:p>
    <w:p w14:paraId="2FC9C639" w14:textId="77777777" w:rsidR="00231734" w:rsidRPr="00A74CD7" w:rsidRDefault="00231734" w:rsidP="00231734">
      <w:pPr>
        <w:pStyle w:val="Nvel2-Red"/>
        <w:numPr>
          <w:ilvl w:val="0"/>
          <w:numId w:val="0"/>
        </w:numPr>
        <w:spacing w:before="0" w:after="0"/>
        <w:rPr>
          <w:rFonts w:asciiTheme="majorHAnsi" w:hAnsiTheme="majorHAnsi" w:cstheme="majorHAnsi"/>
          <w:i w:val="0"/>
          <w:iCs w:val="0"/>
          <w:color w:val="auto"/>
        </w:rPr>
      </w:pPr>
    </w:p>
    <w:p w14:paraId="6D2C0D66" w14:textId="77777777" w:rsidR="00317D61" w:rsidRPr="00A74CD7" w:rsidRDefault="00317D61" w:rsidP="007B3713">
      <w:pPr>
        <w:pStyle w:val="Nivel01"/>
        <w:numPr>
          <w:ilvl w:val="0"/>
          <w:numId w:val="30"/>
        </w:numPr>
        <w:spacing w:before="0" w:line="276" w:lineRule="auto"/>
        <w:ind w:left="0" w:firstLine="0"/>
        <w:rPr>
          <w:rFonts w:asciiTheme="majorHAnsi" w:hAnsiTheme="majorHAnsi" w:cstheme="majorHAnsi"/>
          <w:sz w:val="22"/>
          <w:szCs w:val="22"/>
        </w:rPr>
      </w:pPr>
      <w:r w:rsidRPr="00A74CD7">
        <w:rPr>
          <w:rFonts w:asciiTheme="majorHAnsi" w:hAnsiTheme="majorHAnsi" w:cstheme="majorHAnsi"/>
          <w:sz w:val="22"/>
          <w:szCs w:val="22"/>
        </w:rPr>
        <w:t xml:space="preserve">CLÁUSULA DÉCIMA SEGUNDA – INFRAÇÕES E SANÇÕES ADMINISTRATIVAS </w:t>
      </w:r>
    </w:p>
    <w:p w14:paraId="4E0AEC74" w14:textId="77777777" w:rsidR="00317D61" w:rsidRPr="00A74CD7" w:rsidRDefault="00317D61" w:rsidP="00231734">
      <w:pPr>
        <w:rPr>
          <w:rFonts w:asciiTheme="majorHAnsi" w:hAnsiTheme="majorHAnsi" w:cstheme="majorHAnsi"/>
        </w:rPr>
      </w:pPr>
    </w:p>
    <w:p w14:paraId="141DF549" w14:textId="77777777"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sz w:val="20"/>
          <w:szCs w:val="20"/>
        </w:rPr>
        <w:t>12.1</w:t>
      </w:r>
      <w:r w:rsidRPr="00A74CD7">
        <w:rPr>
          <w:rFonts w:asciiTheme="majorHAnsi" w:hAnsiTheme="majorHAnsi" w:cstheme="majorHAnsi"/>
        </w:rPr>
        <w:t xml:space="preserve"> </w:t>
      </w:r>
      <w:r w:rsidRPr="00A74CD7">
        <w:rPr>
          <w:rFonts w:asciiTheme="majorHAnsi" w:hAnsiTheme="majorHAnsi" w:cstheme="majorHAnsi"/>
          <w:iCs/>
          <w:sz w:val="20"/>
          <w:szCs w:val="20"/>
        </w:rPr>
        <w:t xml:space="preserve">A licitante, em caso de descumprimento às regras deste edital, e observado o regular processo administrativo, assegurado o contraditório e a ampla defesa, nos termos da lei, ficará sujeita às seguintes penalidades: </w:t>
      </w:r>
    </w:p>
    <w:p w14:paraId="5C57AE82" w14:textId="4999CF01" w:rsidR="00317D61" w:rsidRPr="00A74CD7" w:rsidRDefault="00317D61" w:rsidP="00231734">
      <w:pPr>
        <w:pStyle w:val="PargrafodaLista"/>
        <w:spacing w:line="276" w:lineRule="auto"/>
        <w:ind w:left="0" w:firstLine="720"/>
        <w:jc w:val="both"/>
        <w:rPr>
          <w:rFonts w:asciiTheme="majorHAnsi" w:hAnsiTheme="majorHAnsi" w:cstheme="majorHAnsi"/>
          <w:iCs/>
          <w:sz w:val="20"/>
          <w:szCs w:val="20"/>
        </w:rPr>
      </w:pPr>
      <w:r w:rsidRPr="00A74CD7">
        <w:rPr>
          <w:rFonts w:asciiTheme="majorHAnsi" w:hAnsiTheme="majorHAnsi" w:cstheme="majorHAnsi"/>
          <w:iCs/>
          <w:sz w:val="20"/>
          <w:szCs w:val="20"/>
        </w:rPr>
        <w:t xml:space="preserve">12.1.1 multa compensatória: </w:t>
      </w:r>
    </w:p>
    <w:p w14:paraId="2ACEABE3" w14:textId="77777777" w:rsidR="00317D61" w:rsidRPr="00A74CD7" w:rsidRDefault="00317D61" w:rsidP="00231734">
      <w:pPr>
        <w:pStyle w:val="PargrafodaLista"/>
        <w:spacing w:line="276" w:lineRule="auto"/>
        <w:ind w:left="0" w:firstLine="720"/>
        <w:jc w:val="both"/>
        <w:rPr>
          <w:rFonts w:asciiTheme="majorHAnsi" w:hAnsiTheme="majorHAnsi" w:cstheme="majorHAnsi"/>
          <w:iCs/>
          <w:sz w:val="20"/>
          <w:szCs w:val="20"/>
        </w:rPr>
      </w:pPr>
      <w:r w:rsidRPr="00A74CD7">
        <w:rPr>
          <w:rFonts w:asciiTheme="majorHAnsi" w:hAnsiTheme="majorHAnsi" w:cstheme="majorHAnsi"/>
          <w:iCs/>
          <w:sz w:val="20"/>
          <w:szCs w:val="20"/>
        </w:rPr>
        <w:t xml:space="preserve">a) 5%, calculada sobre o valor adjudicado, em caso de não regularização da documentação exigida para ME/ EPP, nos prazos previstos na Cláusula X; </w:t>
      </w:r>
    </w:p>
    <w:p w14:paraId="55A4E434" w14:textId="77777777" w:rsidR="00317D61" w:rsidRPr="00A74CD7" w:rsidRDefault="00317D61" w:rsidP="00231734">
      <w:pPr>
        <w:pStyle w:val="PargrafodaLista"/>
        <w:spacing w:line="276" w:lineRule="auto"/>
        <w:ind w:left="0" w:firstLine="720"/>
        <w:jc w:val="both"/>
        <w:rPr>
          <w:rFonts w:asciiTheme="majorHAnsi" w:hAnsiTheme="majorHAnsi" w:cstheme="majorHAnsi"/>
          <w:iCs/>
          <w:sz w:val="20"/>
          <w:szCs w:val="20"/>
        </w:rPr>
      </w:pPr>
      <w:r w:rsidRPr="00A74CD7">
        <w:rPr>
          <w:rFonts w:asciiTheme="majorHAnsi" w:hAnsiTheme="majorHAnsi" w:cstheme="majorHAnsi"/>
          <w:iCs/>
          <w:sz w:val="20"/>
          <w:szCs w:val="20"/>
        </w:rPr>
        <w:t xml:space="preserve">b) 15%, calculada sobre o valor homologado, em caso da não apresentação da garantia, na opção da modalidade de seguro-garantia, se houver, nos termos do §3º do art. 96 da Lei n. 14.133/21. </w:t>
      </w:r>
    </w:p>
    <w:p w14:paraId="31D37655" w14:textId="77777777" w:rsidR="00317D61" w:rsidRPr="00A74CD7" w:rsidRDefault="00317D61" w:rsidP="00231734">
      <w:pPr>
        <w:pStyle w:val="PargrafodaLista"/>
        <w:spacing w:line="276" w:lineRule="auto"/>
        <w:ind w:left="0" w:firstLine="720"/>
        <w:jc w:val="both"/>
        <w:rPr>
          <w:rFonts w:asciiTheme="majorHAnsi" w:hAnsiTheme="majorHAnsi" w:cstheme="majorHAnsi"/>
          <w:iCs/>
          <w:sz w:val="20"/>
          <w:szCs w:val="20"/>
        </w:rPr>
      </w:pPr>
      <w:r w:rsidRPr="00A74CD7">
        <w:rPr>
          <w:rFonts w:asciiTheme="majorHAnsi" w:hAnsiTheme="majorHAnsi" w:cstheme="majorHAnsi"/>
          <w:iCs/>
          <w:sz w:val="20"/>
          <w:szCs w:val="20"/>
        </w:rPr>
        <w:t xml:space="preserve">c) 15% calculada sobre o valor homologado, em caso de não assinatura do instrumento contratual, se houver ou não confirmação do recebimento da nota de empenho. </w:t>
      </w:r>
    </w:p>
    <w:p w14:paraId="186F73BF" w14:textId="77777777" w:rsidR="00317D61" w:rsidRPr="00A74CD7" w:rsidRDefault="00317D61" w:rsidP="00231734">
      <w:pPr>
        <w:pStyle w:val="PargrafodaLista"/>
        <w:spacing w:line="276" w:lineRule="auto"/>
        <w:ind w:left="0" w:firstLine="720"/>
        <w:jc w:val="both"/>
        <w:rPr>
          <w:rFonts w:asciiTheme="majorHAnsi" w:hAnsiTheme="majorHAnsi" w:cstheme="majorHAnsi"/>
          <w:iCs/>
          <w:sz w:val="20"/>
          <w:szCs w:val="20"/>
        </w:rPr>
      </w:pPr>
      <w:r w:rsidRPr="00A74CD7">
        <w:rPr>
          <w:rFonts w:asciiTheme="majorHAnsi" w:hAnsiTheme="majorHAnsi" w:cstheme="majorHAnsi"/>
          <w:iCs/>
          <w:sz w:val="20"/>
          <w:szCs w:val="20"/>
        </w:rPr>
        <w:t xml:space="preserve">12.1.2 impedimento de licitar e contratar com a Administração Pública direta e indireta do ente federativo que tiver aplicado a sanção, pelo prazo máximo de três anos, quando não se justificar a imposição de penalidade mais grave, sem prejuízo das multas previstas neste edital e das demais penalidades legais, aquele que: </w:t>
      </w:r>
    </w:p>
    <w:p w14:paraId="06B82A33" w14:textId="60A41060" w:rsidR="00317D61" w:rsidRPr="00A74CD7" w:rsidRDefault="00317D61" w:rsidP="007B3713">
      <w:pPr>
        <w:pStyle w:val="PargrafodaLista"/>
        <w:numPr>
          <w:ilvl w:val="0"/>
          <w:numId w:val="31"/>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deixar de entregar documentação exigida para o certame: Pena - impedimento do direito de licitar e contratar com o Município de Cachoeiras de Macacu/RJ pelo período de 2 (dois) meses;</w:t>
      </w:r>
    </w:p>
    <w:p w14:paraId="4BC1B0AF" w14:textId="77777777" w:rsidR="00284F14" w:rsidRPr="00A74CD7" w:rsidRDefault="00284F14" w:rsidP="00231734">
      <w:pPr>
        <w:pStyle w:val="PargrafodaLista"/>
        <w:spacing w:line="276" w:lineRule="auto"/>
        <w:jc w:val="both"/>
        <w:rPr>
          <w:rFonts w:asciiTheme="majorHAnsi" w:hAnsiTheme="majorHAnsi" w:cstheme="majorHAnsi"/>
          <w:iCs/>
          <w:sz w:val="20"/>
          <w:szCs w:val="20"/>
        </w:rPr>
      </w:pPr>
    </w:p>
    <w:p w14:paraId="6237A8C3" w14:textId="3DCE48DD" w:rsidR="00317D61" w:rsidRPr="00A74CD7" w:rsidRDefault="00317D61" w:rsidP="007B3713">
      <w:pPr>
        <w:pStyle w:val="PargrafodaLista"/>
        <w:numPr>
          <w:ilvl w:val="0"/>
          <w:numId w:val="31"/>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não mantiver a proposta, salvo em decorrência de fato superveniente devidamente justificado: Pena - impedimento do direito de licitar e contratar com o Município de Cachoeiras de Macacu/RJ, pelo período de 4 (quatro) meses; </w:t>
      </w:r>
    </w:p>
    <w:p w14:paraId="0C523090" w14:textId="67D4B1DA" w:rsidR="00317D61" w:rsidRPr="00A74CD7" w:rsidRDefault="00317D61" w:rsidP="007B3713">
      <w:pPr>
        <w:pStyle w:val="PargrafodaLista"/>
        <w:numPr>
          <w:ilvl w:val="0"/>
          <w:numId w:val="31"/>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não assinar o contrato ou não entregar documentação exigida para a contratação, quando convocado: Pena - impedimento do direito de licitar e contratar com o Município de Cachoeiras de Macacu/RJ pelo período de 4 (quatro) meses; </w:t>
      </w:r>
    </w:p>
    <w:p w14:paraId="481DB11F" w14:textId="76414626" w:rsidR="00317D61" w:rsidRPr="00A74CD7" w:rsidRDefault="00317D61" w:rsidP="007B3713">
      <w:pPr>
        <w:pStyle w:val="PargrafodaLista"/>
        <w:numPr>
          <w:ilvl w:val="0"/>
          <w:numId w:val="31"/>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fizer declaração falsa ou entregar documentação falsa: Pena - impedimento do direito de licitar e contratar com o Município de Cachoeiras de Macacu/RJ pelo período de 36 (trinta e seis) meses; </w:t>
      </w:r>
    </w:p>
    <w:p w14:paraId="3620BD91" w14:textId="77777777" w:rsidR="00317D61" w:rsidRPr="00A74CD7" w:rsidRDefault="00317D61" w:rsidP="00231734">
      <w:pPr>
        <w:pStyle w:val="PargrafodaLista"/>
        <w:spacing w:line="276" w:lineRule="auto"/>
        <w:ind w:left="360"/>
        <w:jc w:val="both"/>
        <w:rPr>
          <w:rFonts w:asciiTheme="majorHAnsi" w:hAnsiTheme="majorHAnsi" w:cstheme="majorHAnsi"/>
          <w:iCs/>
          <w:sz w:val="20"/>
          <w:szCs w:val="20"/>
        </w:rPr>
      </w:pPr>
      <w:r w:rsidRPr="00A74CD7">
        <w:rPr>
          <w:rFonts w:asciiTheme="majorHAnsi" w:hAnsiTheme="majorHAnsi" w:cstheme="majorHAnsi"/>
          <w:iCs/>
          <w:sz w:val="20"/>
          <w:szCs w:val="20"/>
        </w:rPr>
        <w:t>12.1.3 declaração de inidoneidade para licitar ou contratar com a Administração Pública direta e indireta de todos os entes federativos, pelo prazo mínimo de três anos, sem prejuízo das multas previstas neste edital e das demais penalidades legais, aquele que:</w:t>
      </w:r>
    </w:p>
    <w:p w14:paraId="21152C35" w14:textId="1968A814" w:rsidR="00317D61" w:rsidRPr="00A74CD7" w:rsidRDefault="00317D61" w:rsidP="007B3713">
      <w:pPr>
        <w:pStyle w:val="PargrafodaLista"/>
        <w:numPr>
          <w:ilvl w:val="0"/>
          <w:numId w:val="32"/>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praticar atos ilícitos com vistas a frustrar os objetivos da licitação; Pena – declaração de idoneidade para licitar e contratar pelo período de 36 (trinta e seis) meses; </w:t>
      </w:r>
    </w:p>
    <w:p w14:paraId="444DC080" w14:textId="5BA874CD" w:rsidR="00317D61" w:rsidRPr="00A74CD7" w:rsidRDefault="00317D61" w:rsidP="007B3713">
      <w:pPr>
        <w:pStyle w:val="PargrafodaLista"/>
        <w:numPr>
          <w:ilvl w:val="0"/>
          <w:numId w:val="32"/>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comportar-se de modo inidôneo ou cometer fraude de qualquer natureza: Pena – declaração de idoneidade para licitar e contratar pelo período de 60 (sessenta) meses; </w:t>
      </w:r>
    </w:p>
    <w:p w14:paraId="75DEC0C5" w14:textId="298EBD86" w:rsidR="00317D61" w:rsidRPr="00A74CD7" w:rsidRDefault="00317D61" w:rsidP="007B3713">
      <w:pPr>
        <w:pStyle w:val="PargrafodaLista"/>
        <w:numPr>
          <w:ilvl w:val="0"/>
          <w:numId w:val="32"/>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praticar ato lesivo previsto no art. 5º da Lei nº 12.846, de 1º de agosto de 2013: Pena – declaração de idoneidade para licitar e contratar pelo período de 60 (sessenta) meses. </w:t>
      </w:r>
    </w:p>
    <w:p w14:paraId="05C94D4E" w14:textId="6270E98A" w:rsidR="00317D61" w:rsidRPr="00A74CD7" w:rsidRDefault="00317D61" w:rsidP="00231734">
      <w:pPr>
        <w:pStyle w:val="PargrafodaLista"/>
        <w:spacing w:line="276" w:lineRule="auto"/>
        <w:ind w:left="0" w:firstLine="420"/>
        <w:jc w:val="both"/>
        <w:rPr>
          <w:rFonts w:asciiTheme="majorHAnsi" w:hAnsiTheme="majorHAnsi" w:cstheme="majorHAnsi"/>
          <w:iCs/>
          <w:sz w:val="20"/>
          <w:szCs w:val="20"/>
        </w:rPr>
      </w:pPr>
      <w:r w:rsidRPr="00A74CD7">
        <w:rPr>
          <w:rFonts w:asciiTheme="majorHAnsi" w:hAnsiTheme="majorHAnsi" w:cstheme="majorHAnsi"/>
          <w:iCs/>
          <w:sz w:val="20"/>
          <w:szCs w:val="20"/>
        </w:rPr>
        <w:t xml:space="preserve">12.1.4 As multas previstas no item 12.1.1 poderão cumular-se com as penalidades previstas nos itens 15.1.2 e 15.1.3 deste capítulo. </w:t>
      </w:r>
    </w:p>
    <w:p w14:paraId="16A758C5" w14:textId="77777777"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 xml:space="preserve">12.2 É admitida a reabilitação da licitante perante a própria autoridade que aplicou a penalidade, exigidos, cumulativamente: </w:t>
      </w:r>
    </w:p>
    <w:p w14:paraId="2D053038" w14:textId="51636B62" w:rsidR="00317D61" w:rsidRPr="00A74CD7" w:rsidRDefault="00317D61" w:rsidP="007B3713">
      <w:pPr>
        <w:pStyle w:val="PargrafodaLista"/>
        <w:numPr>
          <w:ilvl w:val="0"/>
          <w:numId w:val="33"/>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reparação integral do dano causado à Administração Pública;</w:t>
      </w:r>
    </w:p>
    <w:p w14:paraId="3B17A617" w14:textId="5B29C0A1" w:rsidR="00317D61" w:rsidRPr="00A74CD7" w:rsidRDefault="00317D61" w:rsidP="007B3713">
      <w:pPr>
        <w:pStyle w:val="PargrafodaLista"/>
        <w:numPr>
          <w:ilvl w:val="0"/>
          <w:numId w:val="33"/>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pagamento da multa, se houver;</w:t>
      </w:r>
    </w:p>
    <w:p w14:paraId="44ECD186" w14:textId="381C4404" w:rsidR="00E35137" w:rsidRPr="00A74CD7" w:rsidRDefault="00317D61" w:rsidP="007B3713">
      <w:pPr>
        <w:pStyle w:val="PargrafodaLista"/>
        <w:numPr>
          <w:ilvl w:val="0"/>
          <w:numId w:val="33"/>
        </w:numPr>
        <w:spacing w:line="276" w:lineRule="auto"/>
        <w:jc w:val="both"/>
        <w:rPr>
          <w:rFonts w:asciiTheme="majorHAnsi" w:hAnsiTheme="majorHAnsi" w:cstheme="majorHAnsi"/>
          <w:iCs/>
          <w:sz w:val="20"/>
          <w:szCs w:val="20"/>
        </w:rPr>
      </w:pPr>
      <w:r w:rsidRPr="00A74CD7">
        <w:rPr>
          <w:rFonts w:asciiTheme="majorHAnsi" w:hAnsiTheme="majorHAnsi" w:cstheme="majorHAnsi"/>
          <w:iCs/>
          <w:sz w:val="20"/>
          <w:szCs w:val="20"/>
        </w:rPr>
        <w:t xml:space="preserve">transcurso do prazo mínimo de 1 (um) ano da aplicação da penalidade, no caso de impedimento de licitar e contratar, ou de 3 (três) anos da aplicação da penalidade, no caso de declaração de inidoneidade; </w:t>
      </w:r>
    </w:p>
    <w:p w14:paraId="11615696" w14:textId="72A5237A" w:rsidR="00317D61" w:rsidRPr="00A74CD7" w:rsidRDefault="00317D61" w:rsidP="00231734">
      <w:pPr>
        <w:pStyle w:val="PargrafodaLista"/>
        <w:spacing w:line="276" w:lineRule="auto"/>
        <w:ind w:left="0" w:firstLine="360"/>
        <w:jc w:val="both"/>
        <w:rPr>
          <w:rFonts w:asciiTheme="majorHAnsi" w:hAnsiTheme="majorHAnsi" w:cstheme="majorHAnsi"/>
          <w:iCs/>
          <w:sz w:val="20"/>
          <w:szCs w:val="20"/>
        </w:rPr>
      </w:pPr>
      <w:r w:rsidRPr="00A74CD7">
        <w:rPr>
          <w:rFonts w:asciiTheme="majorHAnsi" w:hAnsiTheme="majorHAnsi" w:cstheme="majorHAnsi"/>
          <w:iCs/>
          <w:sz w:val="20"/>
          <w:szCs w:val="20"/>
        </w:rPr>
        <w:t xml:space="preserve">d) cumprimento das condições de reabilitação definidas no ato punitivo, quando houver; </w:t>
      </w:r>
    </w:p>
    <w:p w14:paraId="5E43849E" w14:textId="2F6A1815" w:rsidR="00317D61" w:rsidRPr="00A74CD7" w:rsidRDefault="00317D61" w:rsidP="00231734">
      <w:pPr>
        <w:pStyle w:val="PargrafodaLista"/>
        <w:spacing w:line="276" w:lineRule="auto"/>
        <w:ind w:left="360"/>
        <w:jc w:val="both"/>
        <w:rPr>
          <w:rFonts w:asciiTheme="majorHAnsi" w:hAnsiTheme="majorHAnsi" w:cstheme="majorHAnsi"/>
          <w:iCs/>
          <w:sz w:val="20"/>
          <w:szCs w:val="20"/>
        </w:rPr>
      </w:pPr>
      <w:r w:rsidRPr="00A74CD7">
        <w:rPr>
          <w:rFonts w:asciiTheme="majorHAnsi" w:hAnsiTheme="majorHAnsi" w:cstheme="majorHAnsi"/>
          <w:iCs/>
          <w:sz w:val="20"/>
          <w:szCs w:val="20"/>
        </w:rPr>
        <w:t xml:space="preserve">e) análise jurídica prévia, com posicionamento conclusivo quanto ao cumprimento dos requisitos definidos neste edital ou no ato punitivo. </w:t>
      </w:r>
    </w:p>
    <w:p w14:paraId="5F439037" w14:textId="454ECDF5"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 xml:space="preserve">12.3 A sanção por apresentar declaração ou documentação falsa exigida para o certame e a sanção por praticar ato lesivo previsto no art. 5º da Lei nº 12.846, de 1º de agosto de 2013, exigirá como condição de reabilitação do licitante, a implantação ou aperfeiçoamento de programa de integridade pelo responsável. </w:t>
      </w:r>
    </w:p>
    <w:p w14:paraId="3E00809F" w14:textId="6122C805"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12.4 A aplicação de qualquer penalidade prevista nesta cláusula levará em consideração os critérios de razoabilidade e proporcionalidade, ficando a cargo do MUNICÍPIO DE CACHOEIRAS DE MACACU/RJ decidir sobre a mais adequada ao caso concreto.</w:t>
      </w:r>
    </w:p>
    <w:p w14:paraId="34532A28" w14:textId="6AC646EE"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 xml:space="preserve"> 12.5 A aplicação das sanções previstas nesta cláusula será realizada mediante processo administrativo específico, por meio de comunicação à licitante da penalidade, sendo assegurado, em todos os casos, o direito ao contraditório e à ampla defesa. </w:t>
      </w:r>
    </w:p>
    <w:p w14:paraId="75850490" w14:textId="3D5D89A2"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12.6 Fica assegurado à licitante o uso dos recursos previstos em lei.</w:t>
      </w:r>
    </w:p>
    <w:p w14:paraId="0DA5065C" w14:textId="77777777" w:rsidR="00317D61" w:rsidRPr="00A74CD7"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 xml:space="preserve">12.7 A personalidade jurídica poderá ser desconsiderada sempre que utilizada com abuso do direito para facilitar, encobrir ou dissimular a prática dos atos ilícitos previstos na Lei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w:t>
      </w:r>
    </w:p>
    <w:p w14:paraId="0EF1AC53" w14:textId="77777777" w:rsidR="00317D61" w:rsidRPr="00A74CD7" w:rsidRDefault="00317D61" w:rsidP="00231734">
      <w:pPr>
        <w:pStyle w:val="PargrafodaLista"/>
        <w:spacing w:line="276" w:lineRule="auto"/>
        <w:ind w:left="0"/>
        <w:jc w:val="both"/>
        <w:rPr>
          <w:rFonts w:asciiTheme="majorHAnsi" w:hAnsiTheme="majorHAnsi" w:cstheme="majorHAnsi"/>
          <w:iCs/>
          <w:sz w:val="20"/>
          <w:szCs w:val="20"/>
        </w:rPr>
      </w:pPr>
    </w:p>
    <w:p w14:paraId="686CA8C4" w14:textId="77777777" w:rsidR="00317D61" w:rsidRPr="00A74CD7" w:rsidRDefault="00317D61" w:rsidP="00231734">
      <w:pPr>
        <w:pStyle w:val="PargrafodaLista"/>
        <w:spacing w:line="276" w:lineRule="auto"/>
        <w:ind w:left="0" w:firstLine="720"/>
        <w:jc w:val="both"/>
        <w:rPr>
          <w:rFonts w:asciiTheme="majorHAnsi" w:hAnsiTheme="majorHAnsi" w:cstheme="majorHAnsi"/>
          <w:iCs/>
          <w:sz w:val="20"/>
          <w:szCs w:val="20"/>
        </w:rPr>
      </w:pPr>
      <w:r w:rsidRPr="00A74CD7">
        <w:rPr>
          <w:rFonts w:asciiTheme="majorHAnsi" w:hAnsiTheme="majorHAnsi" w:cstheme="majorHAnsi"/>
          <w:iCs/>
          <w:sz w:val="20"/>
          <w:szCs w:val="20"/>
        </w:rPr>
        <w:t>12.7.1 Os efeitos da desconsideração da personalidade jurídica alcançam não apenas os sócios de direito, mas também os sócios ocultos que exerçam de fato a gerência da pessoa jurídica" (TCU, Acórdão 229/2023 - Plenário).</w:t>
      </w:r>
    </w:p>
    <w:p w14:paraId="50A535F2" w14:textId="77777777" w:rsidR="00317D61" w:rsidRDefault="00317D61" w:rsidP="00231734">
      <w:pPr>
        <w:pStyle w:val="PargrafodaLista"/>
        <w:spacing w:line="276" w:lineRule="auto"/>
        <w:ind w:left="0"/>
        <w:jc w:val="both"/>
        <w:rPr>
          <w:rFonts w:asciiTheme="majorHAnsi" w:hAnsiTheme="majorHAnsi" w:cstheme="majorHAnsi"/>
          <w:iCs/>
          <w:sz w:val="20"/>
          <w:szCs w:val="20"/>
        </w:rPr>
      </w:pPr>
      <w:r w:rsidRPr="00A74CD7">
        <w:rPr>
          <w:rFonts w:asciiTheme="majorHAnsi" w:hAnsiTheme="majorHAnsi" w:cstheme="majorHAnsi"/>
          <w:iCs/>
          <w:sz w:val="20"/>
          <w:szCs w:val="20"/>
        </w:rPr>
        <w:t xml:space="preserve"> 12.8 As penalidades previstas nesta cláusula referem-se ao descumprimento do certame licitatório, ficando as penalidades pelo descumprimento contratual previstas na minuta de contrato, anexa a este edital. </w:t>
      </w:r>
    </w:p>
    <w:p w14:paraId="1DA7308E" w14:textId="77777777" w:rsidR="004A361B" w:rsidRPr="00A74CD7" w:rsidRDefault="004A361B" w:rsidP="00231734">
      <w:pPr>
        <w:pStyle w:val="PargrafodaLista"/>
        <w:spacing w:line="276" w:lineRule="auto"/>
        <w:ind w:left="0"/>
        <w:jc w:val="both"/>
        <w:rPr>
          <w:rFonts w:asciiTheme="majorHAnsi" w:hAnsiTheme="majorHAnsi" w:cstheme="majorHAnsi"/>
          <w:iCs/>
          <w:sz w:val="20"/>
          <w:szCs w:val="20"/>
        </w:rPr>
      </w:pPr>
    </w:p>
    <w:p w14:paraId="6D135A7B" w14:textId="77777777" w:rsidR="00317D61" w:rsidRPr="00A74CD7" w:rsidRDefault="00317D61" w:rsidP="007B3713">
      <w:pPr>
        <w:pStyle w:val="Nivel01"/>
        <w:numPr>
          <w:ilvl w:val="0"/>
          <w:numId w:val="30"/>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DÉCIMA TERCEIRA – DA GESTÃO E FISCALIZAÇÃO:</w:t>
      </w:r>
    </w:p>
    <w:p w14:paraId="1A830B29" w14:textId="77777777" w:rsidR="00317D61" w:rsidRPr="00A74CD7" w:rsidRDefault="00317D61" w:rsidP="00231734">
      <w:pPr>
        <w:rPr>
          <w:rFonts w:asciiTheme="majorHAnsi" w:hAnsiTheme="majorHAnsi" w:cstheme="majorHAnsi"/>
        </w:rPr>
      </w:pPr>
    </w:p>
    <w:p w14:paraId="304FDBB8" w14:textId="6D07FD97" w:rsidR="00317D61" w:rsidRDefault="00317D61" w:rsidP="007B3713">
      <w:pPr>
        <w:pStyle w:val="PargrafodaLista"/>
        <w:numPr>
          <w:ilvl w:val="1"/>
          <w:numId w:val="23"/>
        </w:numPr>
        <w:spacing w:line="276" w:lineRule="auto"/>
        <w:jc w:val="both"/>
        <w:rPr>
          <w:rFonts w:asciiTheme="majorHAnsi" w:hAnsiTheme="majorHAnsi" w:cstheme="majorHAnsi"/>
          <w:bCs/>
          <w:sz w:val="20"/>
          <w:szCs w:val="20"/>
        </w:rPr>
      </w:pPr>
      <w:r w:rsidRPr="003A1B58">
        <w:rPr>
          <w:rFonts w:asciiTheme="majorHAnsi" w:hAnsiTheme="majorHAnsi" w:cstheme="majorHAnsi"/>
          <w:bCs/>
          <w:sz w:val="20"/>
          <w:szCs w:val="20"/>
        </w:rPr>
        <w:t xml:space="preserve">Durante a vigência do presente </w:t>
      </w:r>
      <w:r w:rsidRPr="003A1B58">
        <w:rPr>
          <w:rFonts w:asciiTheme="majorHAnsi" w:hAnsiTheme="majorHAnsi" w:cstheme="majorHAnsi"/>
          <w:b/>
          <w:bCs/>
          <w:sz w:val="20"/>
          <w:szCs w:val="20"/>
        </w:rPr>
        <w:t>CONTRATO,</w:t>
      </w:r>
      <w:r w:rsidRPr="003A1B58">
        <w:rPr>
          <w:rFonts w:asciiTheme="majorHAnsi" w:hAnsiTheme="majorHAnsi" w:cstheme="majorHAnsi"/>
          <w:bCs/>
          <w:sz w:val="20"/>
          <w:szCs w:val="20"/>
        </w:rPr>
        <w:t xml:space="preserve"> a gestão será executada pelo senhor </w:t>
      </w:r>
      <w:proofErr w:type="spellStart"/>
      <w:r w:rsidRPr="003A1B58">
        <w:rPr>
          <w:rFonts w:asciiTheme="majorHAnsi" w:hAnsiTheme="majorHAnsi" w:cstheme="majorHAnsi"/>
          <w:bCs/>
          <w:sz w:val="20"/>
          <w:szCs w:val="20"/>
        </w:rPr>
        <w:t>xxxxxxxxxxx</w:t>
      </w:r>
      <w:proofErr w:type="spellEnd"/>
      <w:r w:rsidRPr="003A1B58">
        <w:rPr>
          <w:rFonts w:asciiTheme="majorHAnsi" w:hAnsiTheme="majorHAnsi" w:cstheme="majorHAnsi"/>
          <w:bCs/>
          <w:sz w:val="20"/>
          <w:szCs w:val="20"/>
        </w:rPr>
        <w:t xml:space="preserve">, matrícula nº </w:t>
      </w:r>
      <w:proofErr w:type="spellStart"/>
      <w:r w:rsidRPr="003A1B58">
        <w:rPr>
          <w:rFonts w:asciiTheme="majorHAnsi" w:hAnsiTheme="majorHAnsi" w:cstheme="majorHAnsi"/>
          <w:bCs/>
          <w:sz w:val="20"/>
          <w:szCs w:val="20"/>
        </w:rPr>
        <w:t>xxxxx</w:t>
      </w:r>
      <w:proofErr w:type="spellEnd"/>
      <w:r w:rsidRPr="003A1B58">
        <w:rPr>
          <w:rFonts w:asciiTheme="majorHAnsi" w:hAnsiTheme="majorHAnsi" w:cstheme="majorHAnsi"/>
          <w:bCs/>
          <w:sz w:val="20"/>
          <w:szCs w:val="20"/>
        </w:rPr>
        <w:t xml:space="preserve"> e CPF nº </w:t>
      </w:r>
      <w:proofErr w:type="spellStart"/>
      <w:r w:rsidRPr="003A1B58">
        <w:rPr>
          <w:rFonts w:asciiTheme="majorHAnsi" w:hAnsiTheme="majorHAnsi" w:cstheme="majorHAnsi"/>
          <w:bCs/>
          <w:sz w:val="20"/>
          <w:szCs w:val="20"/>
        </w:rPr>
        <w:t>xxxxxxxxxxxxx</w:t>
      </w:r>
      <w:proofErr w:type="spellEnd"/>
      <w:r w:rsidRPr="003A1B58">
        <w:rPr>
          <w:rFonts w:asciiTheme="majorHAnsi" w:hAnsiTheme="majorHAnsi" w:cstheme="majorHAnsi"/>
          <w:bCs/>
          <w:sz w:val="20"/>
          <w:szCs w:val="20"/>
        </w:rPr>
        <w:t xml:space="preserve">  e  sua fiscalização será realizada pela Secretaria Municipal de Obras, Saneamento</w:t>
      </w:r>
      <w:r w:rsidR="00E35137" w:rsidRPr="003A1B58">
        <w:rPr>
          <w:rFonts w:asciiTheme="majorHAnsi" w:hAnsiTheme="majorHAnsi" w:cstheme="majorHAnsi"/>
          <w:bCs/>
          <w:sz w:val="20"/>
          <w:szCs w:val="20"/>
        </w:rPr>
        <w:t xml:space="preserve">, </w:t>
      </w:r>
      <w:r w:rsidRPr="003A1B58">
        <w:rPr>
          <w:rFonts w:asciiTheme="majorHAnsi" w:hAnsiTheme="majorHAnsi" w:cstheme="majorHAnsi"/>
          <w:bCs/>
          <w:sz w:val="20"/>
          <w:szCs w:val="20"/>
        </w:rPr>
        <w:t>Urbanismo</w:t>
      </w:r>
      <w:r w:rsidR="00E35137" w:rsidRPr="003A1B58">
        <w:rPr>
          <w:rFonts w:asciiTheme="majorHAnsi" w:hAnsiTheme="majorHAnsi" w:cstheme="majorHAnsi"/>
          <w:bCs/>
          <w:sz w:val="20"/>
          <w:szCs w:val="20"/>
        </w:rPr>
        <w:t xml:space="preserve"> e Conservação</w:t>
      </w:r>
      <w:r w:rsidRPr="003A1B58">
        <w:rPr>
          <w:rFonts w:asciiTheme="majorHAnsi" w:hAnsiTheme="majorHAnsi" w:cstheme="majorHAnsi"/>
          <w:bCs/>
          <w:sz w:val="20"/>
          <w:szCs w:val="20"/>
        </w:rPr>
        <w:t xml:space="preserve">, através do </w:t>
      </w:r>
      <w:r w:rsidR="00E35137" w:rsidRPr="003A1B58">
        <w:rPr>
          <w:rFonts w:asciiTheme="majorHAnsi" w:hAnsiTheme="majorHAnsi" w:cstheme="majorHAnsi"/>
          <w:bCs/>
          <w:sz w:val="20"/>
          <w:szCs w:val="20"/>
        </w:rPr>
        <w:t>Fiscal Técnico,</w:t>
      </w:r>
      <w:r w:rsidRPr="003A1B58">
        <w:rPr>
          <w:rFonts w:asciiTheme="majorHAnsi" w:hAnsiTheme="majorHAnsi" w:cstheme="majorHAnsi"/>
          <w:bCs/>
          <w:sz w:val="20"/>
          <w:szCs w:val="20"/>
        </w:rPr>
        <w:t xml:space="preserve"> o senhor, </w:t>
      </w:r>
      <w:proofErr w:type="spellStart"/>
      <w:r w:rsidRPr="003A1B58">
        <w:rPr>
          <w:rFonts w:asciiTheme="majorHAnsi" w:hAnsiTheme="majorHAnsi" w:cstheme="majorHAnsi"/>
          <w:bCs/>
          <w:sz w:val="20"/>
          <w:szCs w:val="20"/>
        </w:rPr>
        <w:t>xxxxxxxxxxxxx</w:t>
      </w:r>
      <w:proofErr w:type="spellEnd"/>
      <w:r w:rsidRPr="003A1B58">
        <w:rPr>
          <w:rFonts w:asciiTheme="majorHAnsi" w:hAnsiTheme="majorHAnsi" w:cstheme="majorHAnsi"/>
          <w:bCs/>
          <w:sz w:val="20"/>
          <w:szCs w:val="20"/>
        </w:rPr>
        <w:t xml:space="preserve">, matrícula nº </w:t>
      </w:r>
      <w:proofErr w:type="spellStart"/>
      <w:r w:rsidRPr="003A1B58">
        <w:rPr>
          <w:rFonts w:asciiTheme="majorHAnsi" w:hAnsiTheme="majorHAnsi" w:cstheme="majorHAnsi"/>
          <w:bCs/>
          <w:sz w:val="20"/>
          <w:szCs w:val="20"/>
        </w:rPr>
        <w:t>xxxxxxx</w:t>
      </w:r>
      <w:proofErr w:type="spellEnd"/>
      <w:r w:rsidRPr="003A1B58">
        <w:rPr>
          <w:rFonts w:asciiTheme="majorHAnsi" w:hAnsiTheme="majorHAnsi" w:cstheme="majorHAnsi"/>
          <w:bCs/>
          <w:sz w:val="20"/>
          <w:szCs w:val="20"/>
        </w:rPr>
        <w:t xml:space="preserve"> e CPF nº </w:t>
      </w:r>
      <w:proofErr w:type="spellStart"/>
      <w:r w:rsidRPr="003A1B58">
        <w:rPr>
          <w:rFonts w:asciiTheme="majorHAnsi" w:hAnsiTheme="majorHAnsi" w:cstheme="majorHAnsi"/>
          <w:bCs/>
          <w:sz w:val="20"/>
          <w:szCs w:val="20"/>
        </w:rPr>
        <w:t>xxxxxxxxx</w:t>
      </w:r>
      <w:proofErr w:type="spellEnd"/>
      <w:r w:rsidRPr="003A1B58">
        <w:rPr>
          <w:rFonts w:asciiTheme="majorHAnsi" w:hAnsiTheme="majorHAnsi" w:cstheme="majorHAnsi"/>
          <w:bCs/>
          <w:color w:val="FF0000"/>
          <w:sz w:val="20"/>
          <w:szCs w:val="20"/>
        </w:rPr>
        <w:t xml:space="preserve"> </w:t>
      </w:r>
      <w:r w:rsidR="00E35137" w:rsidRPr="003A1B58">
        <w:rPr>
          <w:rFonts w:asciiTheme="majorHAnsi" w:hAnsiTheme="majorHAnsi" w:cstheme="majorHAnsi"/>
          <w:bCs/>
          <w:sz w:val="20"/>
          <w:szCs w:val="20"/>
        </w:rPr>
        <w:t xml:space="preserve">e o Fiscal Administrativo o senhor </w:t>
      </w:r>
      <w:proofErr w:type="spellStart"/>
      <w:r w:rsidR="00E35137" w:rsidRPr="003A1B58">
        <w:rPr>
          <w:rFonts w:asciiTheme="majorHAnsi" w:hAnsiTheme="majorHAnsi" w:cstheme="majorHAnsi"/>
          <w:bCs/>
          <w:sz w:val="20"/>
          <w:szCs w:val="20"/>
        </w:rPr>
        <w:t>xxxxxxxxxxxx</w:t>
      </w:r>
      <w:proofErr w:type="spellEnd"/>
      <w:r w:rsidR="00E35137" w:rsidRPr="003A1B58">
        <w:rPr>
          <w:rFonts w:asciiTheme="majorHAnsi" w:hAnsiTheme="majorHAnsi" w:cstheme="majorHAnsi"/>
          <w:bCs/>
          <w:sz w:val="20"/>
          <w:szCs w:val="20"/>
        </w:rPr>
        <w:t xml:space="preserve">, matrícula nº </w:t>
      </w:r>
      <w:proofErr w:type="spellStart"/>
      <w:r w:rsidR="00E35137" w:rsidRPr="003A1B58">
        <w:rPr>
          <w:rFonts w:asciiTheme="majorHAnsi" w:hAnsiTheme="majorHAnsi" w:cstheme="majorHAnsi"/>
          <w:bCs/>
          <w:sz w:val="20"/>
          <w:szCs w:val="20"/>
        </w:rPr>
        <w:t>xxxxxxxxe</w:t>
      </w:r>
      <w:proofErr w:type="spellEnd"/>
      <w:r w:rsidR="00E35137" w:rsidRPr="003A1B58">
        <w:rPr>
          <w:rFonts w:asciiTheme="majorHAnsi" w:hAnsiTheme="majorHAnsi" w:cstheme="majorHAnsi"/>
          <w:bCs/>
          <w:sz w:val="20"/>
          <w:szCs w:val="20"/>
        </w:rPr>
        <w:t xml:space="preserve"> portador do CPF nº </w:t>
      </w:r>
      <w:proofErr w:type="spellStart"/>
      <w:r w:rsidR="00E35137" w:rsidRPr="003A1B58">
        <w:rPr>
          <w:rFonts w:asciiTheme="majorHAnsi" w:hAnsiTheme="majorHAnsi" w:cstheme="majorHAnsi"/>
          <w:bCs/>
          <w:sz w:val="20"/>
          <w:szCs w:val="20"/>
        </w:rPr>
        <w:t>xxxxxxxxxxxx</w:t>
      </w:r>
      <w:proofErr w:type="spellEnd"/>
      <w:r w:rsidR="00E35137" w:rsidRPr="003A1B58">
        <w:rPr>
          <w:rFonts w:asciiTheme="majorHAnsi" w:hAnsiTheme="majorHAnsi" w:cstheme="majorHAnsi"/>
          <w:bCs/>
          <w:sz w:val="20"/>
          <w:szCs w:val="20"/>
        </w:rPr>
        <w:t>,</w:t>
      </w:r>
      <w:r w:rsidRPr="003A1B58">
        <w:rPr>
          <w:rFonts w:asciiTheme="majorHAnsi" w:hAnsiTheme="majorHAnsi" w:cstheme="majorHAnsi"/>
          <w:bCs/>
          <w:sz w:val="20"/>
          <w:szCs w:val="20"/>
        </w:rPr>
        <w:t xml:space="preserve"> para acompanhamento e fiscalização nos termos do art. 117 da Lei Federal nº 14.133/21, para as funções de fiscal do Contrato – Os fiscais poderão exigir a substituição de qualquer empregado da </w:t>
      </w:r>
      <w:r w:rsidRPr="003A1B58">
        <w:rPr>
          <w:rFonts w:asciiTheme="majorHAnsi" w:hAnsiTheme="majorHAnsi" w:cstheme="majorHAnsi"/>
          <w:b/>
          <w:bCs/>
          <w:sz w:val="20"/>
          <w:szCs w:val="20"/>
        </w:rPr>
        <w:t>CONTRATADA</w:t>
      </w:r>
      <w:r w:rsidRPr="003A1B58">
        <w:rPr>
          <w:rFonts w:asciiTheme="majorHAnsi" w:hAnsiTheme="majorHAnsi" w:cstheme="majorHAnsi"/>
          <w:bCs/>
          <w:sz w:val="20"/>
          <w:szCs w:val="20"/>
        </w:rPr>
        <w:t xml:space="preserve">, no interesse do objeto, assim como aceitar a substituição de integrantes da equipe técnica da </w:t>
      </w:r>
      <w:r w:rsidRPr="003A1B58">
        <w:rPr>
          <w:rFonts w:asciiTheme="majorHAnsi" w:hAnsiTheme="majorHAnsi" w:cstheme="majorHAnsi"/>
          <w:b/>
          <w:bCs/>
          <w:sz w:val="20"/>
          <w:szCs w:val="20"/>
        </w:rPr>
        <w:t>CONTRATADA</w:t>
      </w:r>
      <w:r w:rsidRPr="003A1B58">
        <w:rPr>
          <w:rFonts w:asciiTheme="majorHAnsi" w:hAnsiTheme="majorHAnsi" w:cstheme="majorHAnsi"/>
          <w:bCs/>
          <w:sz w:val="20"/>
          <w:szCs w:val="20"/>
        </w:rPr>
        <w:t xml:space="preserve"> através de solicitação escrita deste. Tais substituições deverão observar única e exclusivamente os interesses do objeto do presente </w:t>
      </w:r>
      <w:r w:rsidRPr="003A1B58">
        <w:rPr>
          <w:rFonts w:asciiTheme="majorHAnsi" w:hAnsiTheme="majorHAnsi" w:cstheme="majorHAnsi"/>
          <w:b/>
          <w:bCs/>
          <w:sz w:val="20"/>
          <w:szCs w:val="20"/>
        </w:rPr>
        <w:t>CONTRATO</w:t>
      </w:r>
      <w:r w:rsidRPr="003A1B58">
        <w:rPr>
          <w:rFonts w:asciiTheme="majorHAnsi" w:hAnsiTheme="majorHAnsi" w:cstheme="majorHAnsi"/>
          <w:bCs/>
          <w:sz w:val="20"/>
          <w:szCs w:val="20"/>
        </w:rPr>
        <w:t>, ou seja, a eficiência na execução dos serviços de manutenção preventiva e corretiva.</w:t>
      </w:r>
    </w:p>
    <w:p w14:paraId="0D491DD8" w14:textId="77777777" w:rsidR="004A361B" w:rsidRPr="003A1B58" w:rsidRDefault="004A361B" w:rsidP="00231734">
      <w:pPr>
        <w:pStyle w:val="PargrafodaLista"/>
        <w:spacing w:line="276" w:lineRule="auto"/>
        <w:ind w:left="360"/>
        <w:jc w:val="both"/>
        <w:rPr>
          <w:rFonts w:asciiTheme="majorHAnsi" w:hAnsiTheme="majorHAnsi" w:cstheme="majorHAnsi"/>
          <w:bCs/>
          <w:sz w:val="20"/>
          <w:szCs w:val="20"/>
        </w:rPr>
      </w:pPr>
    </w:p>
    <w:p w14:paraId="02ACE1B0" w14:textId="76BC88C6" w:rsidR="00317D61" w:rsidRDefault="00317D61" w:rsidP="007B3713">
      <w:pPr>
        <w:pStyle w:val="Nivel01"/>
        <w:numPr>
          <w:ilvl w:val="0"/>
          <w:numId w:val="23"/>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CLÁUSULA DÉCIMA QUARTA - DA EXTINÇÃO CONTRATUAL (</w:t>
      </w:r>
      <w:hyperlink r:id="rId48" w:anchor="art92" w:history="1">
        <w:r w:rsidRPr="00A74CD7">
          <w:rPr>
            <w:rStyle w:val="Hyperlink"/>
            <w:rFonts w:asciiTheme="majorHAnsi" w:hAnsiTheme="majorHAnsi" w:cstheme="majorHAnsi"/>
            <w:sz w:val="22"/>
            <w:szCs w:val="22"/>
          </w:rPr>
          <w:t>art. 92, XIX</w:t>
        </w:r>
      </w:hyperlink>
      <w:r w:rsidRPr="00A74CD7">
        <w:rPr>
          <w:rFonts w:asciiTheme="majorHAnsi" w:hAnsiTheme="majorHAnsi" w:cstheme="majorHAnsi"/>
          <w:sz w:val="22"/>
          <w:szCs w:val="22"/>
        </w:rPr>
        <w:t>)</w:t>
      </w:r>
    </w:p>
    <w:p w14:paraId="244E9BD2" w14:textId="77777777" w:rsidR="00231734" w:rsidRPr="00231734" w:rsidRDefault="00231734" w:rsidP="00231734">
      <w:pPr>
        <w:pStyle w:val="PargrafodaLista"/>
        <w:ind w:left="360"/>
      </w:pPr>
    </w:p>
    <w:p w14:paraId="3D5AC71F" w14:textId="77777777" w:rsidR="00317D61" w:rsidRPr="00A74CD7" w:rsidRDefault="00317D61" w:rsidP="00231734">
      <w:pPr>
        <w:pStyle w:val="Nvel2-Red"/>
        <w:numPr>
          <w:ilvl w:val="0"/>
          <w:numId w:val="0"/>
        </w:numPr>
        <w:spacing w:before="0" w:after="0"/>
        <w:rPr>
          <w:rFonts w:asciiTheme="majorHAnsi" w:hAnsiTheme="majorHAnsi" w:cstheme="majorHAnsi"/>
          <w:i w:val="0"/>
          <w:color w:val="auto"/>
        </w:rPr>
      </w:pPr>
      <w:r w:rsidRPr="00A74CD7">
        <w:rPr>
          <w:rFonts w:asciiTheme="majorHAnsi" w:hAnsiTheme="majorHAnsi" w:cstheme="majorHAnsi"/>
          <w:bCs/>
          <w:i w:val="0"/>
          <w:color w:val="auto"/>
        </w:rPr>
        <w:t>14.1</w:t>
      </w:r>
      <w:r w:rsidRPr="00A74CD7">
        <w:rPr>
          <w:rFonts w:asciiTheme="majorHAnsi" w:hAnsiTheme="majorHAnsi" w:cstheme="majorHAnsi"/>
          <w:i w:val="0"/>
          <w:color w:val="auto"/>
        </w:rPr>
        <w:t xml:space="preserve"> O contrato será extinto quando cumpridas as obrigações de ambas as partes, ainda que isso ocorra antes do prazo estipulado para tanto.</w:t>
      </w:r>
    </w:p>
    <w:p w14:paraId="5E95D438" w14:textId="77777777" w:rsidR="00317D61" w:rsidRPr="00A74CD7" w:rsidRDefault="00317D61" w:rsidP="00231734">
      <w:pPr>
        <w:pStyle w:val="Nvel2-Red"/>
        <w:numPr>
          <w:ilvl w:val="0"/>
          <w:numId w:val="0"/>
        </w:numPr>
        <w:spacing w:before="0" w:after="0"/>
        <w:rPr>
          <w:rFonts w:asciiTheme="majorHAnsi" w:hAnsiTheme="majorHAnsi" w:cstheme="majorHAnsi"/>
          <w:color w:val="auto"/>
        </w:rPr>
      </w:pPr>
      <w:r w:rsidRPr="00A74CD7">
        <w:rPr>
          <w:rFonts w:asciiTheme="majorHAnsi" w:hAnsiTheme="majorHAnsi" w:cstheme="majorHAnsi"/>
          <w:bCs/>
          <w:i w:val="0"/>
          <w:color w:val="auto"/>
        </w:rPr>
        <w:t>14.2</w:t>
      </w:r>
      <w:r w:rsidRPr="00A74CD7">
        <w:rPr>
          <w:rFonts w:asciiTheme="majorHAnsi" w:hAnsiTheme="majorHAnsi" w:cstheme="majorHAnsi"/>
          <w:i w:val="0"/>
          <w:color w:val="auto"/>
        </w:rPr>
        <w:t xml:space="preserve"> Se as obrigações não forem cumpridas no prazo estipulado, a vigência poderá ser prorrogada até a conclusão do objeto, caso em que deverá a Administração providenciar a elaboração de instrumento de</w:t>
      </w:r>
      <w:r w:rsidRPr="00A74CD7">
        <w:rPr>
          <w:rFonts w:asciiTheme="majorHAnsi" w:hAnsiTheme="majorHAnsi" w:cstheme="majorHAnsi"/>
          <w:color w:val="auto"/>
        </w:rPr>
        <w:t xml:space="preserve"> aditamento para o contrato.</w:t>
      </w:r>
    </w:p>
    <w:p w14:paraId="34FB3EAA" w14:textId="77777777" w:rsidR="00317D61" w:rsidRPr="00A74CD7" w:rsidRDefault="00317D61" w:rsidP="007B3713">
      <w:pPr>
        <w:pStyle w:val="Nvel2-Red"/>
        <w:numPr>
          <w:ilvl w:val="2"/>
          <w:numId w:val="19"/>
        </w:numPr>
        <w:spacing w:before="0" w:after="0"/>
        <w:rPr>
          <w:rFonts w:asciiTheme="majorHAnsi" w:hAnsiTheme="majorHAnsi" w:cstheme="majorHAnsi"/>
          <w:i w:val="0"/>
          <w:color w:val="auto"/>
        </w:rPr>
      </w:pPr>
      <w:r w:rsidRPr="00A74CD7">
        <w:rPr>
          <w:rFonts w:asciiTheme="majorHAnsi" w:hAnsiTheme="majorHAnsi" w:cstheme="majorHAnsi"/>
          <w:i w:val="0"/>
          <w:color w:val="auto"/>
        </w:rPr>
        <w:t>Quando a não conclusão do contrato referida no item anterior decorrer de culpa do contratado:</w:t>
      </w:r>
    </w:p>
    <w:p w14:paraId="259FBCD4" w14:textId="77777777" w:rsidR="00317D61" w:rsidRPr="00A74CD7" w:rsidRDefault="00317D61" w:rsidP="00231734">
      <w:pPr>
        <w:pStyle w:val="PargrafodaLista"/>
        <w:numPr>
          <w:ilvl w:val="0"/>
          <w:numId w:val="12"/>
        </w:numPr>
        <w:suppressAutoHyphens/>
        <w:spacing w:line="276" w:lineRule="auto"/>
        <w:ind w:left="284" w:firstLine="0"/>
        <w:jc w:val="both"/>
        <w:rPr>
          <w:rFonts w:asciiTheme="majorHAnsi" w:eastAsia="Arial" w:hAnsiTheme="majorHAnsi" w:cstheme="majorHAnsi"/>
          <w:iCs/>
          <w:sz w:val="20"/>
          <w:szCs w:val="20"/>
        </w:rPr>
      </w:pPr>
      <w:r w:rsidRPr="00A74CD7">
        <w:rPr>
          <w:rFonts w:asciiTheme="majorHAnsi" w:eastAsia="Arial" w:hAnsiTheme="majorHAnsi" w:cstheme="majorHAnsi"/>
          <w:iCs/>
          <w:sz w:val="20"/>
          <w:szCs w:val="20"/>
        </w:rPr>
        <w:t xml:space="preserve">ficará ele constituído em mora, sendo-lhe aplicáveis as respectivas sanções administrativas; e  </w:t>
      </w:r>
    </w:p>
    <w:p w14:paraId="7C1BC5E9" w14:textId="77777777" w:rsidR="00317D61" w:rsidRPr="00A74CD7" w:rsidRDefault="00317D61" w:rsidP="00231734">
      <w:pPr>
        <w:pStyle w:val="PargrafodaLista"/>
        <w:numPr>
          <w:ilvl w:val="0"/>
          <w:numId w:val="12"/>
        </w:numPr>
        <w:suppressAutoHyphens/>
        <w:spacing w:line="276" w:lineRule="auto"/>
        <w:ind w:left="284" w:firstLine="0"/>
        <w:jc w:val="both"/>
        <w:rPr>
          <w:rFonts w:asciiTheme="majorHAnsi" w:eastAsia="Arial" w:hAnsiTheme="majorHAnsi" w:cstheme="majorHAnsi"/>
          <w:iCs/>
          <w:sz w:val="20"/>
          <w:szCs w:val="20"/>
        </w:rPr>
      </w:pPr>
      <w:r w:rsidRPr="00A74CD7">
        <w:rPr>
          <w:rFonts w:asciiTheme="majorHAnsi" w:eastAsia="Arial" w:hAnsiTheme="majorHAnsi" w:cstheme="majorHAnsi"/>
          <w:iCs/>
          <w:sz w:val="20"/>
          <w:szCs w:val="20"/>
        </w:rPr>
        <w:t>poderá a Administração optar pela extinção do contrato e, nesse caso, adotará as medidas admitidas em lei para a continuidade da execução contratual</w:t>
      </w:r>
    </w:p>
    <w:p w14:paraId="508484FD" w14:textId="77777777" w:rsidR="00317D61" w:rsidRPr="00A74CD7" w:rsidRDefault="00317D61" w:rsidP="007B3713">
      <w:pPr>
        <w:pStyle w:val="Nivel2"/>
        <w:numPr>
          <w:ilvl w:val="2"/>
          <w:numId w:val="19"/>
        </w:numPr>
        <w:spacing w:before="0" w:after="0"/>
        <w:ind w:left="993"/>
        <w:rPr>
          <w:rFonts w:asciiTheme="majorHAnsi" w:hAnsiTheme="majorHAnsi" w:cstheme="majorHAnsi"/>
        </w:rPr>
      </w:pPr>
      <w:r w:rsidRPr="00A74CD7">
        <w:rPr>
          <w:rFonts w:asciiTheme="majorHAnsi" w:hAnsiTheme="majorHAnsi" w:cstheme="majorHAnsi"/>
        </w:rPr>
        <w:t xml:space="preserve">O contrato poderá ser extinto antes de cumpridas as obrigações nele estipuladas, ou antes do prazo nele fixado, por algum dos motivos previstos no </w:t>
      </w:r>
      <w:hyperlink r:id="rId49" w:anchor="art137">
        <w:r w:rsidRPr="00A74CD7">
          <w:rPr>
            <w:rStyle w:val="Hyperlink"/>
            <w:rFonts w:asciiTheme="majorHAnsi" w:hAnsiTheme="majorHAnsi" w:cstheme="majorHAnsi"/>
          </w:rPr>
          <w:t>artigo 137 da Lei nº 14.133/21</w:t>
        </w:r>
      </w:hyperlink>
      <w:r w:rsidRPr="00A74CD7">
        <w:rPr>
          <w:rFonts w:asciiTheme="majorHAnsi" w:hAnsiTheme="majorHAnsi" w:cstheme="majorHAnsi"/>
        </w:rPr>
        <w:t xml:space="preserve">, bem como amigavelmente, </w:t>
      </w:r>
      <w:r w:rsidRPr="00A74CD7">
        <w:rPr>
          <w:rFonts w:asciiTheme="majorHAnsi" w:hAnsiTheme="majorHAnsi" w:cstheme="majorHAnsi"/>
          <w:color w:val="000000" w:themeColor="text1"/>
        </w:rPr>
        <w:t>assegurados o contraditório e a ampla defesa</w:t>
      </w:r>
      <w:r w:rsidRPr="00A74CD7">
        <w:rPr>
          <w:rFonts w:asciiTheme="majorHAnsi" w:hAnsiTheme="majorHAnsi" w:cstheme="majorHAnsi"/>
        </w:rPr>
        <w:t>.</w:t>
      </w:r>
    </w:p>
    <w:p w14:paraId="06EEB5CE" w14:textId="77777777" w:rsidR="00317D61" w:rsidRPr="00A74CD7" w:rsidRDefault="00317D61" w:rsidP="007B3713">
      <w:pPr>
        <w:pStyle w:val="Nivel3"/>
        <w:numPr>
          <w:ilvl w:val="2"/>
          <w:numId w:val="19"/>
        </w:numPr>
        <w:spacing w:before="0" w:after="0"/>
        <w:ind w:left="284" w:firstLine="0"/>
        <w:rPr>
          <w:rFonts w:asciiTheme="majorHAnsi" w:hAnsiTheme="majorHAnsi" w:cstheme="majorHAnsi"/>
        </w:rPr>
      </w:pPr>
      <w:r w:rsidRPr="00A74CD7">
        <w:rPr>
          <w:rFonts w:asciiTheme="majorHAnsi" w:hAnsiTheme="majorHAnsi" w:cstheme="majorHAnsi"/>
        </w:rPr>
        <w:t xml:space="preserve">Nesta hipótese, aplicam-se também os </w:t>
      </w:r>
      <w:hyperlink r:id="rId50" w:anchor="art138" w:history="1">
        <w:r w:rsidRPr="00A74CD7">
          <w:rPr>
            <w:rStyle w:val="Hyperlink"/>
            <w:rFonts w:asciiTheme="majorHAnsi" w:hAnsiTheme="majorHAnsi" w:cstheme="majorHAnsi"/>
          </w:rPr>
          <w:t>artigos 138 e 139</w:t>
        </w:r>
      </w:hyperlink>
      <w:r w:rsidRPr="00A74CD7">
        <w:rPr>
          <w:rFonts w:asciiTheme="majorHAnsi" w:hAnsiTheme="majorHAnsi" w:cstheme="majorHAnsi"/>
        </w:rPr>
        <w:t xml:space="preserve"> da mesma Lei.</w:t>
      </w:r>
    </w:p>
    <w:p w14:paraId="0EC155CA" w14:textId="77777777" w:rsidR="00317D61" w:rsidRPr="00A74CD7" w:rsidRDefault="00317D61" w:rsidP="007B3713">
      <w:pPr>
        <w:pStyle w:val="Nivel3"/>
        <w:numPr>
          <w:ilvl w:val="2"/>
          <w:numId w:val="19"/>
        </w:numPr>
        <w:spacing w:before="0" w:after="0"/>
        <w:ind w:left="284" w:firstLine="0"/>
        <w:rPr>
          <w:rFonts w:asciiTheme="majorHAnsi" w:hAnsiTheme="majorHAnsi" w:cstheme="majorHAnsi"/>
        </w:rPr>
      </w:pPr>
      <w:r w:rsidRPr="00A74CD7">
        <w:rPr>
          <w:rFonts w:asciiTheme="majorHAnsi" w:hAnsiTheme="majorHAnsi" w:cstheme="majorHAnsi"/>
        </w:rPr>
        <w:t>A alteração social ou a modificação da finalidade ou da estrutura da empresa não ensejará a extinção se não restringir sua capacidade de concluir o contrato.</w:t>
      </w:r>
    </w:p>
    <w:p w14:paraId="2A04D178" w14:textId="77777777" w:rsidR="00317D61" w:rsidRPr="00A74CD7" w:rsidRDefault="00317D61" w:rsidP="007B3713">
      <w:pPr>
        <w:pStyle w:val="Nivel4"/>
        <w:numPr>
          <w:ilvl w:val="3"/>
          <w:numId w:val="19"/>
        </w:numPr>
        <w:spacing w:before="0" w:after="0"/>
        <w:ind w:left="567" w:firstLine="0"/>
        <w:rPr>
          <w:rFonts w:asciiTheme="majorHAnsi" w:hAnsiTheme="majorHAnsi" w:cstheme="majorHAnsi"/>
        </w:rPr>
      </w:pPr>
      <w:r w:rsidRPr="00A74CD7">
        <w:rPr>
          <w:rFonts w:asciiTheme="majorHAnsi" w:hAnsiTheme="majorHAnsi" w:cstheme="majorHAnsi"/>
          <w:color w:val="000000" w:themeColor="text1"/>
        </w:rPr>
        <w:t xml:space="preserve">Se a operação </w:t>
      </w:r>
      <w:r w:rsidRPr="00A74CD7">
        <w:rPr>
          <w:rFonts w:asciiTheme="majorHAnsi" w:hAnsiTheme="majorHAnsi" w:cstheme="majorHAnsi"/>
        </w:rPr>
        <w:t>implicar mudança da pessoa jurídica contratada, deverá ser formalizado termo aditivo para alteração subjetiva.</w:t>
      </w:r>
    </w:p>
    <w:p w14:paraId="15E4AD15" w14:textId="77777777" w:rsidR="00317D61" w:rsidRPr="00A74CD7" w:rsidRDefault="00317D61" w:rsidP="007B3713">
      <w:pPr>
        <w:pStyle w:val="Nivel2"/>
        <w:numPr>
          <w:ilvl w:val="1"/>
          <w:numId w:val="19"/>
        </w:numPr>
        <w:spacing w:before="0" w:after="0"/>
        <w:ind w:left="0" w:firstLine="0"/>
        <w:rPr>
          <w:rFonts w:asciiTheme="majorHAnsi" w:hAnsiTheme="majorHAnsi" w:cstheme="majorHAnsi"/>
        </w:rPr>
      </w:pPr>
      <w:r w:rsidRPr="00A74CD7">
        <w:rPr>
          <w:rFonts w:asciiTheme="majorHAnsi" w:hAnsiTheme="majorHAnsi" w:cstheme="majorHAnsi"/>
        </w:rPr>
        <w:t>O termo de extinção, sempre que possível, será precedido:</w:t>
      </w:r>
    </w:p>
    <w:p w14:paraId="00D0B2DC" w14:textId="77777777" w:rsidR="00317D61" w:rsidRPr="00A74CD7" w:rsidRDefault="00317D61" w:rsidP="007B3713">
      <w:pPr>
        <w:pStyle w:val="Nivel4"/>
        <w:numPr>
          <w:ilvl w:val="3"/>
          <w:numId w:val="19"/>
        </w:numPr>
        <w:spacing w:before="0" w:after="0"/>
        <w:ind w:left="567" w:firstLine="0"/>
        <w:rPr>
          <w:rFonts w:asciiTheme="majorHAnsi" w:hAnsiTheme="majorHAnsi" w:cstheme="majorHAnsi"/>
        </w:rPr>
      </w:pPr>
      <w:r w:rsidRPr="00A74CD7">
        <w:rPr>
          <w:rFonts w:asciiTheme="majorHAnsi" w:hAnsiTheme="majorHAnsi" w:cstheme="majorHAnsi"/>
        </w:rPr>
        <w:t>Balanço dos eventos contratuais já cumpridos ou parcialmente cumpridos;</w:t>
      </w:r>
    </w:p>
    <w:p w14:paraId="616A462F" w14:textId="77777777" w:rsidR="00317D61" w:rsidRPr="00A74CD7" w:rsidRDefault="00317D61" w:rsidP="007B3713">
      <w:pPr>
        <w:pStyle w:val="Nivel4"/>
        <w:numPr>
          <w:ilvl w:val="3"/>
          <w:numId w:val="19"/>
        </w:numPr>
        <w:spacing w:before="0" w:after="0"/>
        <w:ind w:left="567" w:firstLine="0"/>
        <w:rPr>
          <w:rFonts w:asciiTheme="majorHAnsi" w:hAnsiTheme="majorHAnsi" w:cstheme="majorHAnsi"/>
        </w:rPr>
      </w:pPr>
      <w:r w:rsidRPr="00A74CD7">
        <w:rPr>
          <w:rFonts w:asciiTheme="majorHAnsi" w:hAnsiTheme="majorHAnsi" w:cstheme="majorHAnsi"/>
        </w:rPr>
        <w:t>Relação dos pagamentos já efetuados e ainda devidos;</w:t>
      </w:r>
    </w:p>
    <w:p w14:paraId="451375FB" w14:textId="77777777" w:rsidR="00317D61" w:rsidRPr="00A74CD7" w:rsidRDefault="00317D61" w:rsidP="007B3713">
      <w:pPr>
        <w:pStyle w:val="Nivel4"/>
        <w:numPr>
          <w:ilvl w:val="3"/>
          <w:numId w:val="19"/>
        </w:numPr>
        <w:spacing w:before="0" w:after="0"/>
        <w:ind w:left="567" w:firstLine="0"/>
        <w:rPr>
          <w:rFonts w:asciiTheme="majorHAnsi" w:hAnsiTheme="majorHAnsi" w:cstheme="majorHAnsi"/>
        </w:rPr>
      </w:pPr>
      <w:r w:rsidRPr="00A74CD7">
        <w:rPr>
          <w:rFonts w:asciiTheme="majorHAnsi" w:hAnsiTheme="majorHAnsi" w:cstheme="majorHAnsi"/>
        </w:rPr>
        <w:t>Indenizações e multas.</w:t>
      </w:r>
    </w:p>
    <w:p w14:paraId="16A1FB9F" w14:textId="77777777" w:rsidR="00317D61" w:rsidRPr="00A74CD7" w:rsidRDefault="00317D61" w:rsidP="007B3713">
      <w:pPr>
        <w:pStyle w:val="Nivel2"/>
        <w:numPr>
          <w:ilvl w:val="1"/>
          <w:numId w:val="19"/>
        </w:numPr>
        <w:spacing w:before="0" w:after="0"/>
        <w:ind w:left="0" w:firstLine="0"/>
        <w:rPr>
          <w:rFonts w:asciiTheme="majorHAnsi" w:hAnsiTheme="majorHAnsi" w:cstheme="majorHAnsi"/>
        </w:rPr>
      </w:pPr>
      <w:r w:rsidRPr="00A74CD7">
        <w:rPr>
          <w:rFonts w:asciiTheme="majorHAnsi" w:hAnsiTheme="majorHAnsi" w:cstheme="majorHAnsi"/>
        </w:rPr>
        <w:t>A extinção do contrato não configura óbice para o reconhecimento do desequilíbrio econômico-financeiro, hipótese em que será concedida indenização por meio de termo indenizatório (</w:t>
      </w:r>
      <w:hyperlink r:id="rId51" w:anchor="art131">
        <w:r w:rsidRPr="00A74CD7">
          <w:rPr>
            <w:rStyle w:val="Hyperlink"/>
            <w:rFonts w:asciiTheme="majorHAnsi" w:hAnsiTheme="majorHAnsi" w:cstheme="majorHAnsi"/>
          </w:rPr>
          <w:t xml:space="preserve">art. 131, </w:t>
        </w:r>
        <w:r w:rsidRPr="00A74CD7">
          <w:rPr>
            <w:rStyle w:val="Hyperlink"/>
            <w:rFonts w:asciiTheme="majorHAnsi" w:hAnsiTheme="majorHAnsi" w:cstheme="majorHAnsi"/>
            <w:i/>
            <w:iCs/>
          </w:rPr>
          <w:t xml:space="preserve">caput, </w:t>
        </w:r>
        <w:r w:rsidRPr="00A74CD7">
          <w:rPr>
            <w:rStyle w:val="Hyperlink"/>
            <w:rFonts w:asciiTheme="majorHAnsi" w:hAnsiTheme="majorHAnsi" w:cstheme="majorHAnsi"/>
          </w:rPr>
          <w:t>da Lei n.º 14.133, de 2021).</w:t>
        </w:r>
      </w:hyperlink>
      <w:r w:rsidRPr="00A74CD7">
        <w:rPr>
          <w:rFonts w:asciiTheme="majorHAnsi" w:hAnsiTheme="majorHAnsi" w:cstheme="majorHAnsi"/>
        </w:rPr>
        <w:t xml:space="preserve"> </w:t>
      </w:r>
    </w:p>
    <w:p w14:paraId="5F3EC9A4" w14:textId="77777777" w:rsidR="00317D61" w:rsidRDefault="00317D61" w:rsidP="007B3713">
      <w:pPr>
        <w:pStyle w:val="Nivel2"/>
        <w:numPr>
          <w:ilvl w:val="1"/>
          <w:numId w:val="19"/>
        </w:numPr>
        <w:spacing w:before="0" w:after="0"/>
        <w:ind w:left="0" w:firstLine="0"/>
        <w:rPr>
          <w:rFonts w:asciiTheme="majorHAnsi" w:hAnsiTheme="majorHAnsi" w:cstheme="majorHAnsi"/>
        </w:rPr>
      </w:pPr>
      <w:r w:rsidRPr="00A74CD7">
        <w:rPr>
          <w:rFonts w:asciiTheme="majorHAnsi" w:hAnsiTheme="majorHAnsi" w:cstheme="majorHAnsi"/>
        </w:rPr>
        <w:t>O contrato poderá ser extinto caso se constate que o contratado mantém vínculo de natureza técnica, comercial, econômica, financeira, trabalhista ou civil com dirigente do órgão ou entidade contratante ou com agente público que tenha desempenhado função na licitação ou atue na fiscalização ou na gestão do contrato, ou que deles seja cônjuge, companheiro ou parente em linha reta, colateral ou por afinidade, até o terceiro grau (art. 14, inciso IV, da Lei n.º 14.133, de 2021).</w:t>
      </w:r>
    </w:p>
    <w:p w14:paraId="0800A6F2" w14:textId="77777777" w:rsidR="00231734" w:rsidRPr="00A74CD7" w:rsidRDefault="00231734" w:rsidP="00231734">
      <w:pPr>
        <w:pStyle w:val="Nivel2"/>
        <w:numPr>
          <w:ilvl w:val="0"/>
          <w:numId w:val="0"/>
        </w:numPr>
        <w:spacing w:before="0" w:after="0"/>
        <w:rPr>
          <w:rFonts w:asciiTheme="majorHAnsi" w:hAnsiTheme="majorHAnsi" w:cstheme="majorHAnsi"/>
        </w:rPr>
      </w:pPr>
    </w:p>
    <w:p w14:paraId="322B283F" w14:textId="07F30DAB" w:rsidR="00317D61" w:rsidRDefault="00E35137" w:rsidP="007B3713">
      <w:pPr>
        <w:pStyle w:val="Nivel01"/>
        <w:numPr>
          <w:ilvl w:val="0"/>
          <w:numId w:val="19"/>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ab/>
      </w:r>
      <w:r w:rsidR="00317D61" w:rsidRPr="00A74CD7">
        <w:rPr>
          <w:rFonts w:asciiTheme="majorHAnsi" w:hAnsiTheme="majorHAnsi" w:cstheme="majorHAnsi"/>
          <w:sz w:val="22"/>
          <w:szCs w:val="22"/>
        </w:rPr>
        <w:t>CLÁUSULA DÉCIMA SEXTA – DOS CASOS OMISSOS (</w:t>
      </w:r>
      <w:hyperlink r:id="rId52" w:anchor="art92">
        <w:r w:rsidR="00317D61" w:rsidRPr="00A74CD7">
          <w:rPr>
            <w:rStyle w:val="Hyperlink"/>
            <w:rFonts w:asciiTheme="majorHAnsi" w:hAnsiTheme="majorHAnsi" w:cstheme="majorHAnsi"/>
            <w:sz w:val="22"/>
            <w:szCs w:val="22"/>
          </w:rPr>
          <w:t>art. 92, III</w:t>
        </w:r>
      </w:hyperlink>
      <w:r w:rsidR="00317D61" w:rsidRPr="00A74CD7">
        <w:rPr>
          <w:rFonts w:asciiTheme="majorHAnsi" w:hAnsiTheme="majorHAnsi" w:cstheme="majorHAnsi"/>
          <w:sz w:val="22"/>
          <w:szCs w:val="22"/>
        </w:rPr>
        <w:t>)</w:t>
      </w:r>
    </w:p>
    <w:p w14:paraId="5BDC934E" w14:textId="77777777" w:rsidR="00231734" w:rsidRPr="00231734" w:rsidRDefault="00231734" w:rsidP="00231734"/>
    <w:p w14:paraId="3CB3CC48" w14:textId="383B391E" w:rsidR="00317D61" w:rsidRDefault="00B444A8" w:rsidP="00231734">
      <w:pPr>
        <w:pStyle w:val="Nivel2"/>
        <w:numPr>
          <w:ilvl w:val="0"/>
          <w:numId w:val="0"/>
        </w:numPr>
        <w:spacing w:before="0" w:after="0"/>
        <w:rPr>
          <w:rFonts w:asciiTheme="majorHAnsi" w:hAnsiTheme="majorHAnsi" w:cstheme="majorHAnsi"/>
        </w:rPr>
      </w:pPr>
      <w:r w:rsidRPr="00A74CD7">
        <w:rPr>
          <w:rFonts w:asciiTheme="majorHAnsi" w:hAnsiTheme="majorHAnsi" w:cstheme="majorHAnsi"/>
        </w:rPr>
        <w:t xml:space="preserve">15.1 </w:t>
      </w:r>
      <w:r w:rsidR="00317D61" w:rsidRPr="00A74CD7">
        <w:rPr>
          <w:rFonts w:asciiTheme="majorHAnsi" w:hAnsiTheme="majorHAnsi" w:cstheme="majorHAnsi"/>
        </w:rPr>
        <w:t xml:space="preserve">Os casos omissos serão decididos pelo contratante, segundo as disposições contidas na </w:t>
      </w:r>
      <w:hyperlink r:id="rId53">
        <w:r w:rsidR="00317D61" w:rsidRPr="00A74CD7">
          <w:rPr>
            <w:rStyle w:val="Hyperlink"/>
            <w:rFonts w:asciiTheme="majorHAnsi" w:hAnsiTheme="majorHAnsi" w:cstheme="majorHAnsi"/>
          </w:rPr>
          <w:t>Lei nº 14.133, de 2021</w:t>
        </w:r>
      </w:hyperlink>
      <w:r w:rsidR="00317D61" w:rsidRPr="00A74CD7">
        <w:rPr>
          <w:rFonts w:asciiTheme="majorHAnsi" w:hAnsiTheme="majorHAnsi" w:cstheme="majorHAnsi"/>
        </w:rPr>
        <w:t xml:space="preserve">, e demais normas federais aplicáveis e, subsidiariamente, segundo as disposições contidas na </w:t>
      </w:r>
      <w:hyperlink r:id="rId54">
        <w:r w:rsidR="00317D61" w:rsidRPr="00A74CD7">
          <w:rPr>
            <w:rStyle w:val="Hyperlink"/>
            <w:rFonts w:asciiTheme="majorHAnsi" w:hAnsiTheme="majorHAnsi" w:cstheme="majorHAnsi"/>
          </w:rPr>
          <w:t>Lei nº 8.078, de 1990 – Código de Defesa do Consumidor</w:t>
        </w:r>
      </w:hyperlink>
      <w:r w:rsidR="00317D61" w:rsidRPr="00A74CD7">
        <w:rPr>
          <w:rFonts w:asciiTheme="majorHAnsi" w:hAnsiTheme="majorHAnsi" w:cstheme="majorHAnsi"/>
        </w:rPr>
        <w:t xml:space="preserve"> – e normas e princípios gerais dos contratos.</w:t>
      </w:r>
    </w:p>
    <w:p w14:paraId="3C5886B8" w14:textId="77777777" w:rsidR="00231734" w:rsidRPr="00A74CD7" w:rsidRDefault="00231734" w:rsidP="00231734">
      <w:pPr>
        <w:pStyle w:val="Nivel2"/>
        <w:numPr>
          <w:ilvl w:val="0"/>
          <w:numId w:val="0"/>
        </w:numPr>
        <w:spacing w:before="0" w:after="0"/>
        <w:rPr>
          <w:rFonts w:asciiTheme="majorHAnsi" w:hAnsiTheme="majorHAnsi" w:cstheme="majorHAnsi"/>
        </w:rPr>
      </w:pPr>
    </w:p>
    <w:p w14:paraId="58B0C65D" w14:textId="4223BAF6" w:rsidR="00317D61" w:rsidRDefault="00317D61" w:rsidP="007B3713">
      <w:pPr>
        <w:pStyle w:val="Nivel01"/>
        <w:numPr>
          <w:ilvl w:val="0"/>
          <w:numId w:val="20"/>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 xml:space="preserve">CLÁUSULA DÉCIMA SÉTIMA – </w:t>
      </w:r>
      <w:r w:rsidR="00B444A8" w:rsidRPr="00A74CD7">
        <w:rPr>
          <w:rFonts w:asciiTheme="majorHAnsi" w:hAnsiTheme="majorHAnsi" w:cstheme="majorHAnsi"/>
          <w:sz w:val="22"/>
          <w:szCs w:val="22"/>
        </w:rPr>
        <w:t xml:space="preserve">DAS </w:t>
      </w:r>
      <w:r w:rsidRPr="00A74CD7">
        <w:rPr>
          <w:rFonts w:asciiTheme="majorHAnsi" w:hAnsiTheme="majorHAnsi" w:cstheme="majorHAnsi"/>
          <w:sz w:val="22"/>
          <w:szCs w:val="22"/>
        </w:rPr>
        <w:t>ALTERAÇÕES</w:t>
      </w:r>
    </w:p>
    <w:p w14:paraId="2F8F9A46" w14:textId="77777777" w:rsidR="00231734" w:rsidRPr="00231734" w:rsidRDefault="00231734" w:rsidP="00231734"/>
    <w:p w14:paraId="10B6C052" w14:textId="77777777" w:rsidR="00317D61" w:rsidRPr="00A74CD7" w:rsidRDefault="00317D61" w:rsidP="007B3713">
      <w:pPr>
        <w:pStyle w:val="Nivel2"/>
        <w:numPr>
          <w:ilvl w:val="1"/>
          <w:numId w:val="20"/>
        </w:numPr>
        <w:spacing w:before="0" w:after="0"/>
        <w:rPr>
          <w:rFonts w:asciiTheme="majorHAnsi" w:hAnsiTheme="majorHAnsi" w:cstheme="majorHAnsi"/>
        </w:rPr>
      </w:pPr>
      <w:r w:rsidRPr="00A74CD7">
        <w:rPr>
          <w:rFonts w:asciiTheme="majorHAnsi" w:hAnsiTheme="majorHAnsi" w:cstheme="majorHAnsi"/>
        </w:rPr>
        <w:t xml:space="preserve">Eventuais alterações contratuais reger-se-ão pela disciplina dos </w:t>
      </w:r>
      <w:hyperlink r:id="rId55" w:anchor="art124">
        <w:proofErr w:type="spellStart"/>
        <w:r w:rsidRPr="00A74CD7">
          <w:rPr>
            <w:rStyle w:val="Hyperlink"/>
            <w:rFonts w:asciiTheme="majorHAnsi" w:hAnsiTheme="majorHAnsi" w:cstheme="majorHAnsi"/>
          </w:rPr>
          <w:t>arts</w:t>
        </w:r>
        <w:proofErr w:type="spellEnd"/>
        <w:r w:rsidRPr="00A74CD7">
          <w:rPr>
            <w:rStyle w:val="Hyperlink"/>
            <w:rFonts w:asciiTheme="majorHAnsi" w:hAnsiTheme="majorHAnsi" w:cstheme="majorHAnsi"/>
          </w:rPr>
          <w:t>. 124 e seguintes da Lei nº 14.133, de 2021</w:t>
        </w:r>
      </w:hyperlink>
      <w:r w:rsidRPr="00A74CD7">
        <w:rPr>
          <w:rFonts w:asciiTheme="majorHAnsi" w:hAnsiTheme="majorHAnsi" w:cstheme="majorHAnsi"/>
        </w:rPr>
        <w:t>.</w:t>
      </w:r>
    </w:p>
    <w:p w14:paraId="4DFCB7CB" w14:textId="77777777" w:rsidR="00317D61" w:rsidRPr="00A74CD7" w:rsidRDefault="00317D61" w:rsidP="007B3713">
      <w:pPr>
        <w:pStyle w:val="Nivel2"/>
        <w:numPr>
          <w:ilvl w:val="1"/>
          <w:numId w:val="20"/>
        </w:numPr>
        <w:spacing w:before="0" w:after="0"/>
        <w:ind w:left="0" w:firstLine="0"/>
        <w:rPr>
          <w:rFonts w:asciiTheme="majorHAnsi" w:hAnsiTheme="majorHAnsi" w:cstheme="majorHAnsi"/>
        </w:rPr>
      </w:pPr>
      <w:r w:rsidRPr="00A74CD7">
        <w:rPr>
          <w:rFonts w:asciiTheme="majorHAnsi" w:hAnsiTheme="majorHAnsi" w:cstheme="majorHAnsi"/>
        </w:rPr>
        <w:t>O contratado é obrigado a aceitar, nas mesmas condições contratuais, os acréscimos ou supressões que se fizerem necessários, até o limite de 25% (vinte e cinco por cento) do valor inicial atualizado do contrato.</w:t>
      </w:r>
    </w:p>
    <w:p w14:paraId="7323D4D0" w14:textId="77777777" w:rsidR="00317D61" w:rsidRPr="00A74CD7" w:rsidRDefault="00317D61" w:rsidP="007B3713">
      <w:pPr>
        <w:pStyle w:val="Nivel2"/>
        <w:numPr>
          <w:ilvl w:val="1"/>
          <w:numId w:val="20"/>
        </w:numPr>
        <w:spacing w:before="0" w:after="0"/>
        <w:ind w:left="0" w:firstLine="0"/>
        <w:rPr>
          <w:rFonts w:asciiTheme="majorHAnsi" w:hAnsiTheme="majorHAnsi" w:cstheme="majorHAnsi"/>
        </w:rPr>
      </w:pPr>
      <w:r w:rsidRPr="00A74CD7">
        <w:rPr>
          <w:rFonts w:asciiTheme="majorHAnsi" w:hAnsiTheme="majorHAnsi" w:cstheme="majorHAnsi"/>
        </w:rPr>
        <w:t>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1 (um) mês (art. 132 da Lei nº 14.133, de 2021).</w:t>
      </w:r>
    </w:p>
    <w:p w14:paraId="0CC7271E" w14:textId="1E46D733" w:rsidR="00E35137" w:rsidRDefault="00317D61" w:rsidP="007B3713">
      <w:pPr>
        <w:pStyle w:val="Nivel2"/>
        <w:numPr>
          <w:ilvl w:val="1"/>
          <w:numId w:val="20"/>
        </w:numPr>
        <w:spacing w:before="0" w:after="0"/>
        <w:ind w:left="0" w:firstLine="0"/>
        <w:rPr>
          <w:rFonts w:asciiTheme="majorHAnsi" w:hAnsiTheme="majorHAnsi" w:cstheme="majorHAnsi"/>
        </w:rPr>
      </w:pPr>
      <w:r w:rsidRPr="00A74CD7">
        <w:rPr>
          <w:rFonts w:asciiTheme="majorHAnsi" w:hAnsiTheme="majorHAnsi" w:cstheme="majorHAnsi"/>
        </w:rPr>
        <w:t xml:space="preserve">Registros que não caracterizam alteração do contrato podem ser realizados por simples apostila, dispensada a celebração de termo aditivo, na forma do </w:t>
      </w:r>
      <w:hyperlink r:id="rId56" w:anchor="art136">
        <w:r w:rsidRPr="00A74CD7">
          <w:rPr>
            <w:rStyle w:val="Hyperlink"/>
            <w:rFonts w:asciiTheme="majorHAnsi" w:hAnsiTheme="majorHAnsi" w:cstheme="majorHAnsi"/>
          </w:rPr>
          <w:t>art. 136 da Lei nº 14.133, de 2021</w:t>
        </w:r>
      </w:hyperlink>
      <w:r w:rsidRPr="00A74CD7">
        <w:rPr>
          <w:rFonts w:asciiTheme="majorHAnsi" w:hAnsiTheme="majorHAnsi" w:cstheme="majorHAnsi"/>
        </w:rPr>
        <w:t>.</w:t>
      </w:r>
    </w:p>
    <w:p w14:paraId="2927ADAF" w14:textId="77777777" w:rsidR="00231734" w:rsidRPr="00A74CD7" w:rsidRDefault="00231734" w:rsidP="00231734">
      <w:pPr>
        <w:pStyle w:val="Nivel2"/>
        <w:numPr>
          <w:ilvl w:val="0"/>
          <w:numId w:val="0"/>
        </w:numPr>
        <w:spacing w:before="0" w:after="0"/>
        <w:rPr>
          <w:rFonts w:asciiTheme="majorHAnsi" w:hAnsiTheme="majorHAnsi" w:cstheme="majorHAnsi"/>
        </w:rPr>
      </w:pPr>
    </w:p>
    <w:p w14:paraId="0E432F21" w14:textId="2691BE10" w:rsidR="00317D61" w:rsidRPr="00A74CD7" w:rsidRDefault="00B444A8" w:rsidP="00231734">
      <w:pPr>
        <w:jc w:val="both"/>
        <w:rPr>
          <w:rFonts w:asciiTheme="majorHAnsi" w:hAnsiTheme="majorHAnsi" w:cstheme="majorHAnsi"/>
          <w:b/>
          <w:bCs/>
          <w:sz w:val="20"/>
          <w:szCs w:val="20"/>
        </w:rPr>
      </w:pPr>
      <w:r w:rsidRPr="00A74CD7">
        <w:rPr>
          <w:rFonts w:asciiTheme="majorHAnsi" w:hAnsiTheme="majorHAnsi" w:cstheme="majorHAnsi"/>
          <w:b/>
          <w:bCs/>
          <w:sz w:val="20"/>
          <w:szCs w:val="20"/>
        </w:rPr>
        <w:t xml:space="preserve">17 </w:t>
      </w:r>
      <w:r w:rsidR="00E35137" w:rsidRPr="00A74CD7">
        <w:rPr>
          <w:rFonts w:asciiTheme="majorHAnsi" w:hAnsiTheme="majorHAnsi" w:cstheme="majorHAnsi"/>
          <w:b/>
          <w:bCs/>
          <w:sz w:val="20"/>
          <w:szCs w:val="20"/>
        </w:rPr>
        <w:tab/>
      </w:r>
      <w:r w:rsidR="00317D61" w:rsidRPr="00A74CD7">
        <w:rPr>
          <w:rFonts w:asciiTheme="majorHAnsi" w:hAnsiTheme="majorHAnsi" w:cstheme="majorHAnsi"/>
          <w:b/>
          <w:bCs/>
          <w:sz w:val="20"/>
          <w:szCs w:val="20"/>
        </w:rPr>
        <w:t>CLÁUSULA DÉCIMA OITAVA – MATRIZ DE RISCOS</w:t>
      </w:r>
    </w:p>
    <w:p w14:paraId="4273C547" w14:textId="77777777" w:rsidR="00317D61" w:rsidRPr="00A74CD7" w:rsidRDefault="00317D61" w:rsidP="00231734">
      <w:pPr>
        <w:pStyle w:val="PargrafodaLista"/>
        <w:spacing w:line="276" w:lineRule="auto"/>
        <w:rPr>
          <w:rFonts w:asciiTheme="majorHAnsi" w:hAnsiTheme="majorHAnsi" w:cstheme="majorHAnsi"/>
          <w:sz w:val="20"/>
          <w:szCs w:val="20"/>
        </w:rPr>
      </w:pPr>
    </w:p>
    <w:p w14:paraId="6E6408C9" w14:textId="535130C9" w:rsidR="00317D61" w:rsidRPr="00A74CD7" w:rsidRDefault="00317D61" w:rsidP="00231734">
      <w:pPr>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 xml:space="preserve">.1 Na hipótese de ocorrência de um dos eventos listados </w:t>
      </w:r>
      <w:r w:rsidR="007F20C8" w:rsidRPr="00A74CD7">
        <w:rPr>
          <w:rFonts w:asciiTheme="majorHAnsi" w:hAnsiTheme="majorHAnsi" w:cstheme="majorHAnsi"/>
          <w:sz w:val="20"/>
          <w:szCs w:val="20"/>
        </w:rPr>
        <w:t>na</w:t>
      </w:r>
      <w:r w:rsidRPr="00A74CD7">
        <w:rPr>
          <w:rFonts w:asciiTheme="majorHAnsi" w:hAnsiTheme="majorHAnsi" w:cstheme="majorHAnsi"/>
          <w:sz w:val="20"/>
          <w:szCs w:val="20"/>
        </w:rPr>
        <w:t xml:space="preserve"> Matriz de Riscos deste Contrato, a CONTRATADA deverá, no prazo de 01 (um) dia útil, informar ao </w:t>
      </w:r>
      <w:r w:rsidRPr="00A74CD7">
        <w:rPr>
          <w:rFonts w:asciiTheme="majorHAnsi" w:hAnsiTheme="majorHAnsi" w:cstheme="majorHAnsi"/>
          <w:b/>
          <w:bCs/>
          <w:sz w:val="20"/>
          <w:szCs w:val="20"/>
        </w:rPr>
        <w:t>MUNICÍPIO DE CACHOEIRAS DE MACACU/RJ</w:t>
      </w:r>
      <w:r w:rsidRPr="00A74CD7">
        <w:rPr>
          <w:rFonts w:asciiTheme="majorHAnsi" w:hAnsiTheme="majorHAnsi" w:cstheme="majorHAnsi"/>
          <w:sz w:val="20"/>
          <w:szCs w:val="20"/>
        </w:rPr>
        <w:t xml:space="preserve"> sobre o ocorrido, contendo as seguintes informações mínimas:</w:t>
      </w:r>
    </w:p>
    <w:p w14:paraId="5C9B6099" w14:textId="77777777"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 xml:space="preserve"> a) Detalhamento do evento ocorrido, incluindo sua natureza, a data da ocorrência e sua duração estimada;</w:t>
      </w:r>
    </w:p>
    <w:p w14:paraId="7A8D1337" w14:textId="063264A6" w:rsidR="00BE4D68"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b) As medidas que estavam em vigor para mitigar o risco de materialização do evento, quando houver;</w:t>
      </w:r>
    </w:p>
    <w:p w14:paraId="5225D02C" w14:textId="77777777"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c) As medidas que irá tomar para fazer cessar os efeitos do evento e o prazo estimado para que esses efeitos cessem;</w:t>
      </w:r>
    </w:p>
    <w:p w14:paraId="0FB01648" w14:textId="77777777"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d) As obrigações contratuais que não foram cumpridas ou que não irão ser cumpridas em razão do evento; e,</w:t>
      </w:r>
    </w:p>
    <w:p w14:paraId="2CE2AEB2" w14:textId="77777777"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e) Outras informações relevantes.</w:t>
      </w:r>
    </w:p>
    <w:p w14:paraId="3D2D1C70" w14:textId="37BA4455" w:rsidR="00317D61" w:rsidRPr="00A74CD7" w:rsidRDefault="00317D61" w:rsidP="00231734">
      <w:pPr>
        <w:jc w:val="both"/>
        <w:rPr>
          <w:rFonts w:asciiTheme="majorHAnsi" w:hAnsiTheme="majorHAnsi" w:cstheme="majorHAnsi"/>
          <w:b/>
          <w:bCs/>
          <w:sz w:val="20"/>
          <w:szCs w:val="20"/>
        </w:rPr>
      </w:pPr>
      <w:r w:rsidRPr="00A74CD7">
        <w:rPr>
          <w:rFonts w:asciiTheme="majorHAnsi" w:hAnsiTheme="majorHAnsi" w:cstheme="majorHAnsi"/>
          <w:sz w:val="20"/>
          <w:szCs w:val="20"/>
        </w:rPr>
        <w:t xml:space="preserve"> 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 xml:space="preserve">.2 Após a notificação, o </w:t>
      </w:r>
      <w:r w:rsidRPr="00A74CD7">
        <w:rPr>
          <w:rFonts w:asciiTheme="majorHAnsi" w:hAnsiTheme="majorHAnsi" w:cstheme="majorHAnsi"/>
          <w:b/>
          <w:bCs/>
          <w:sz w:val="20"/>
          <w:szCs w:val="20"/>
        </w:rPr>
        <w:t>MUNICÍPIO DE CACHOEIRAS DE MACACU/RJ</w:t>
      </w:r>
      <w:r w:rsidRPr="00A74CD7">
        <w:rPr>
          <w:rFonts w:asciiTheme="majorHAnsi" w:hAnsiTheme="majorHAnsi" w:cstheme="majorHAnsi"/>
          <w:sz w:val="20"/>
          <w:szCs w:val="20"/>
        </w:rPr>
        <w:t xml:space="preserve">, decidirá quanto ao ocorrido ou poderá solicitar esclarecimentos adicionais a CONTRATADA. Em sua decisão o </w:t>
      </w:r>
      <w:r w:rsidRPr="00A74CD7">
        <w:rPr>
          <w:rFonts w:asciiTheme="majorHAnsi" w:hAnsiTheme="majorHAnsi" w:cstheme="majorHAnsi"/>
          <w:b/>
          <w:bCs/>
          <w:sz w:val="20"/>
          <w:szCs w:val="20"/>
        </w:rPr>
        <w:t>MUNICÍPIO DECACHOEIRAS DE MACACU/RJ</w:t>
      </w:r>
      <w:r w:rsidRPr="00A74CD7">
        <w:rPr>
          <w:rFonts w:asciiTheme="majorHAnsi" w:hAnsiTheme="majorHAnsi" w:cstheme="majorHAnsi"/>
          <w:sz w:val="20"/>
          <w:szCs w:val="20"/>
        </w:rPr>
        <w:t xml:space="preserve"> poderá isentar temporiamente a CONTRATADA do cumprimento das obrigações contratuais afetadas pelo Evento.</w:t>
      </w:r>
    </w:p>
    <w:p w14:paraId="13D7306D" w14:textId="3E00AAFC" w:rsidR="00317D61" w:rsidRPr="00A74CD7" w:rsidRDefault="00317D61" w:rsidP="00231734">
      <w:pPr>
        <w:ind w:firstLine="720"/>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.1.2 A concessão de qualquer isenção não exclui a possibilidade de aplicação das sanções previstas na Cláusula contratual respectiva.</w:t>
      </w:r>
    </w:p>
    <w:p w14:paraId="087E86BF" w14:textId="6274A181" w:rsidR="00317D61" w:rsidRPr="00A74CD7" w:rsidRDefault="00317D61" w:rsidP="00231734">
      <w:pPr>
        <w:ind w:firstLine="720"/>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 xml:space="preserve">.1.3 O reconhecimento pelo </w:t>
      </w:r>
      <w:r w:rsidRPr="00A74CD7">
        <w:rPr>
          <w:rFonts w:asciiTheme="majorHAnsi" w:hAnsiTheme="majorHAnsi" w:cstheme="majorHAnsi"/>
          <w:b/>
          <w:bCs/>
          <w:sz w:val="20"/>
          <w:szCs w:val="20"/>
        </w:rPr>
        <w:t>MUNICÍPIO DE CACHOEIRAS DE MACACU/RJ</w:t>
      </w:r>
      <w:r w:rsidRPr="00A74CD7">
        <w:rPr>
          <w:rFonts w:asciiTheme="majorHAnsi" w:hAnsiTheme="majorHAnsi" w:cstheme="majorHAnsi"/>
          <w:sz w:val="20"/>
          <w:szCs w:val="20"/>
        </w:rPr>
        <w:t xml:space="preserve"> dos eventos descritos </w:t>
      </w:r>
      <w:r w:rsidR="00E84B89" w:rsidRPr="00A74CD7">
        <w:rPr>
          <w:rFonts w:asciiTheme="majorHAnsi" w:hAnsiTheme="majorHAnsi" w:cstheme="majorHAnsi"/>
          <w:sz w:val="20"/>
          <w:szCs w:val="20"/>
        </w:rPr>
        <w:t>n</w:t>
      </w:r>
      <w:r w:rsidRPr="00A74CD7">
        <w:rPr>
          <w:rFonts w:asciiTheme="majorHAnsi" w:hAnsiTheme="majorHAnsi" w:cstheme="majorHAnsi"/>
          <w:sz w:val="20"/>
          <w:szCs w:val="20"/>
        </w:rPr>
        <w:t>este Contrato que afetem o cumprimento das obrigações contratuais, com responsabilidade indicada exclusivamente a CONTRATADA, não dará ensejo a recomposição do equilíbrio econômico financeiro do Contrato, devendo o risco ser suportado exclusivamente pela CONTRATADA.</w:t>
      </w:r>
    </w:p>
    <w:p w14:paraId="79040ECC" w14:textId="77777777" w:rsidR="00317D61" w:rsidRPr="00A74CD7" w:rsidRDefault="00317D61" w:rsidP="00231734">
      <w:pPr>
        <w:pStyle w:val="PargrafodaLista"/>
        <w:spacing w:line="276" w:lineRule="auto"/>
        <w:ind w:left="375"/>
        <w:jc w:val="both"/>
        <w:rPr>
          <w:rFonts w:asciiTheme="majorHAnsi" w:hAnsiTheme="majorHAnsi" w:cstheme="majorHAnsi"/>
          <w:sz w:val="20"/>
          <w:szCs w:val="20"/>
        </w:rPr>
      </w:pPr>
    </w:p>
    <w:p w14:paraId="2BB897E7" w14:textId="47D63F20" w:rsidR="00317D61" w:rsidRPr="00A74CD7" w:rsidRDefault="00317D61" w:rsidP="00231734">
      <w:pPr>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E35137" w:rsidRPr="00A74CD7">
        <w:rPr>
          <w:rFonts w:asciiTheme="majorHAnsi" w:hAnsiTheme="majorHAnsi" w:cstheme="majorHAnsi"/>
          <w:sz w:val="20"/>
          <w:szCs w:val="20"/>
        </w:rPr>
        <w:t>3</w:t>
      </w:r>
      <w:r w:rsidRPr="00A74CD7">
        <w:rPr>
          <w:rFonts w:asciiTheme="majorHAnsi" w:hAnsiTheme="majorHAnsi" w:cstheme="majorHAnsi"/>
          <w:sz w:val="20"/>
          <w:szCs w:val="20"/>
        </w:rPr>
        <w:t xml:space="preserve"> As obrigações contratuais afetadas por caso fortuito, fato do príncipe e força maior deverão ser comunicadas pelas partes em até 01 (um) útil, contados da data da ocorrência do evento.</w:t>
      </w:r>
    </w:p>
    <w:p w14:paraId="4B872DA1" w14:textId="259D3970"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E35137" w:rsidRPr="00A74CD7">
        <w:rPr>
          <w:rFonts w:asciiTheme="majorHAnsi" w:hAnsiTheme="majorHAnsi" w:cstheme="majorHAnsi"/>
          <w:sz w:val="20"/>
          <w:szCs w:val="20"/>
        </w:rPr>
        <w:t>3</w:t>
      </w:r>
      <w:r w:rsidRPr="00A74CD7">
        <w:rPr>
          <w:rFonts w:asciiTheme="majorHAnsi" w:hAnsiTheme="majorHAnsi" w:cstheme="majorHAnsi"/>
          <w:sz w:val="20"/>
          <w:szCs w:val="20"/>
        </w:rPr>
        <w:t>.1 As partes deverão acordar a forma e o prazo para resolução do ocorrido.</w:t>
      </w:r>
    </w:p>
    <w:p w14:paraId="2435AA34" w14:textId="789DEB15"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E35137" w:rsidRPr="00A74CD7">
        <w:rPr>
          <w:rFonts w:asciiTheme="majorHAnsi" w:hAnsiTheme="majorHAnsi" w:cstheme="majorHAnsi"/>
          <w:sz w:val="20"/>
          <w:szCs w:val="20"/>
        </w:rPr>
        <w:t>3</w:t>
      </w:r>
      <w:r w:rsidRPr="00A74CD7">
        <w:rPr>
          <w:rFonts w:asciiTheme="majorHAnsi" w:hAnsiTheme="majorHAnsi" w:cstheme="majorHAnsi"/>
          <w:sz w:val="20"/>
          <w:szCs w:val="20"/>
        </w:rPr>
        <w:t>.2 As partes não serão consideradas inadimplentes em razão do descumprimento contratual decorrente de caso fortuito, fato do príncipe ou força maior.</w:t>
      </w:r>
    </w:p>
    <w:p w14:paraId="2D9DBDCF" w14:textId="723EDA0E"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E35137" w:rsidRPr="00A74CD7">
        <w:rPr>
          <w:rFonts w:asciiTheme="majorHAnsi" w:hAnsiTheme="majorHAnsi" w:cstheme="majorHAnsi"/>
          <w:sz w:val="20"/>
          <w:szCs w:val="20"/>
        </w:rPr>
        <w:t>3</w:t>
      </w:r>
      <w:r w:rsidRPr="00A74CD7">
        <w:rPr>
          <w:rFonts w:asciiTheme="majorHAnsi" w:hAnsiTheme="majorHAnsi" w:cstheme="majorHAnsi"/>
          <w:sz w:val="20"/>
          <w:szCs w:val="20"/>
        </w:rPr>
        <w:t>.3 Avaliado a gravidade do evento, as partes, mediante acordo, decidirão quanto a recomposição do equilíbrio econômico financeiro do Contrato, salvo se as consequências do evento sejam cobertas por Seguro, se houver.</w:t>
      </w:r>
    </w:p>
    <w:p w14:paraId="17878904" w14:textId="73DCFB87" w:rsidR="00317D61" w:rsidRPr="00A74CD7" w:rsidRDefault="00317D61" w:rsidP="00231734">
      <w:pPr>
        <w:pStyle w:val="PargrafodaLista"/>
        <w:spacing w:line="276" w:lineRule="auto"/>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E35137" w:rsidRPr="00A74CD7">
        <w:rPr>
          <w:rFonts w:asciiTheme="majorHAnsi" w:hAnsiTheme="majorHAnsi" w:cstheme="majorHAnsi"/>
          <w:sz w:val="20"/>
          <w:szCs w:val="20"/>
        </w:rPr>
        <w:t>3</w:t>
      </w:r>
      <w:r w:rsidRPr="00A74CD7">
        <w:rPr>
          <w:rFonts w:asciiTheme="majorHAnsi" w:hAnsiTheme="majorHAnsi" w:cstheme="majorHAnsi"/>
          <w:sz w:val="20"/>
          <w:szCs w:val="20"/>
        </w:rPr>
        <w:t>.3.1 O Contrato poderá ser rescindido, quando demonstrado que todas as medidas para sanar os efeitos foram tomadas e mesmo assim a manutenção do contrato se tornar impossível ou inviável nas condições existentes ou é excessivamente onerosa.</w:t>
      </w:r>
    </w:p>
    <w:p w14:paraId="29B71F4E" w14:textId="44FD6430" w:rsidR="00317D61" w:rsidRPr="00A74CD7" w:rsidRDefault="00317D61" w:rsidP="00231734">
      <w:pPr>
        <w:pStyle w:val="PargrafodaLista"/>
        <w:spacing w:line="276" w:lineRule="auto"/>
        <w:ind w:left="375"/>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E35137" w:rsidRPr="00A74CD7">
        <w:rPr>
          <w:rFonts w:asciiTheme="majorHAnsi" w:hAnsiTheme="majorHAnsi" w:cstheme="majorHAnsi"/>
          <w:sz w:val="20"/>
          <w:szCs w:val="20"/>
        </w:rPr>
        <w:t>3</w:t>
      </w:r>
      <w:r w:rsidRPr="00A74CD7">
        <w:rPr>
          <w:rFonts w:asciiTheme="majorHAnsi" w:hAnsiTheme="majorHAnsi" w:cstheme="majorHAnsi"/>
          <w:sz w:val="20"/>
          <w:szCs w:val="20"/>
        </w:rPr>
        <w:t>.4 As partes se comprometem a empregar todas as medidas e ações necessárias a fim de minimizar os efeitos advindos dos eventos de caso fortuito, fato do príncipe ou força maior.</w:t>
      </w:r>
    </w:p>
    <w:p w14:paraId="2A2154A9" w14:textId="46FC5F1E" w:rsidR="00317D61" w:rsidRDefault="00317D61" w:rsidP="00231734">
      <w:pPr>
        <w:jc w:val="both"/>
        <w:rPr>
          <w:rFonts w:asciiTheme="majorHAnsi" w:hAnsiTheme="majorHAnsi" w:cstheme="majorHAnsi"/>
          <w:sz w:val="20"/>
          <w:szCs w:val="20"/>
        </w:rPr>
      </w:pPr>
      <w:r w:rsidRPr="00A74CD7">
        <w:rPr>
          <w:rFonts w:asciiTheme="majorHAnsi" w:hAnsiTheme="majorHAnsi" w:cstheme="majorHAnsi"/>
          <w:sz w:val="20"/>
          <w:szCs w:val="20"/>
        </w:rPr>
        <w:t>1</w:t>
      </w:r>
      <w:r w:rsidR="00B444A8" w:rsidRPr="00A74CD7">
        <w:rPr>
          <w:rFonts w:asciiTheme="majorHAnsi" w:hAnsiTheme="majorHAnsi" w:cstheme="majorHAnsi"/>
          <w:sz w:val="20"/>
          <w:szCs w:val="20"/>
        </w:rPr>
        <w:t>7</w:t>
      </w:r>
      <w:r w:rsidRPr="00A74CD7">
        <w:rPr>
          <w:rFonts w:asciiTheme="majorHAnsi" w:hAnsiTheme="majorHAnsi" w:cstheme="majorHAnsi"/>
          <w:sz w:val="20"/>
          <w:szCs w:val="20"/>
        </w:rPr>
        <w:t>.</w:t>
      </w:r>
      <w:r w:rsidR="00A078B0" w:rsidRPr="00A74CD7">
        <w:rPr>
          <w:rFonts w:asciiTheme="majorHAnsi" w:hAnsiTheme="majorHAnsi" w:cstheme="majorHAnsi"/>
          <w:sz w:val="20"/>
          <w:szCs w:val="20"/>
        </w:rPr>
        <w:t>4</w:t>
      </w:r>
      <w:r w:rsidRPr="00A74CD7">
        <w:rPr>
          <w:rFonts w:asciiTheme="majorHAnsi" w:hAnsiTheme="majorHAnsi" w:cstheme="majorHAnsi"/>
          <w:sz w:val="20"/>
          <w:szCs w:val="20"/>
        </w:rPr>
        <w:t xml:space="preserve"> Os fatos imprevisíveis ou previsíveis, porém de consequências incalculáveis retardadores ou impeditivos da execução do contrato, não previstos n</w:t>
      </w:r>
      <w:r w:rsidR="009B5595" w:rsidRPr="00A74CD7">
        <w:rPr>
          <w:rFonts w:asciiTheme="majorHAnsi" w:hAnsiTheme="majorHAnsi" w:cstheme="majorHAnsi"/>
          <w:sz w:val="20"/>
          <w:szCs w:val="20"/>
        </w:rPr>
        <w:t xml:space="preserve">a </w:t>
      </w:r>
      <w:r w:rsidRPr="00A74CD7">
        <w:rPr>
          <w:rFonts w:asciiTheme="majorHAnsi" w:hAnsiTheme="majorHAnsi" w:cstheme="majorHAnsi"/>
          <w:sz w:val="20"/>
          <w:szCs w:val="20"/>
        </w:rPr>
        <w:t>Matriz de Riscos, serão decididos mediante acordo entre as partes, no que diz respeito à recomposição do equilíbrio econômico financeiro do contrato.</w:t>
      </w:r>
    </w:p>
    <w:p w14:paraId="697916F6" w14:textId="77777777" w:rsidR="00231734" w:rsidRPr="00A74CD7" w:rsidRDefault="00231734" w:rsidP="00231734">
      <w:pPr>
        <w:jc w:val="both"/>
        <w:rPr>
          <w:rFonts w:asciiTheme="majorHAnsi" w:hAnsiTheme="majorHAnsi" w:cstheme="majorHAnsi"/>
          <w:sz w:val="20"/>
          <w:szCs w:val="20"/>
        </w:rPr>
      </w:pPr>
    </w:p>
    <w:p w14:paraId="53B7303B" w14:textId="15BBC332" w:rsidR="00317D61" w:rsidRDefault="00B444A8" w:rsidP="00231734">
      <w:pPr>
        <w:pStyle w:val="Nivel01"/>
        <w:numPr>
          <w:ilvl w:val="0"/>
          <w:numId w:val="0"/>
        </w:numPr>
        <w:spacing w:before="0" w:line="276" w:lineRule="auto"/>
        <w:rPr>
          <w:rFonts w:asciiTheme="majorHAnsi" w:hAnsiTheme="majorHAnsi" w:cstheme="majorHAnsi"/>
          <w:sz w:val="22"/>
          <w:szCs w:val="22"/>
        </w:rPr>
      </w:pPr>
      <w:r w:rsidRPr="00A74CD7">
        <w:rPr>
          <w:rFonts w:asciiTheme="majorHAnsi" w:hAnsiTheme="majorHAnsi" w:cstheme="majorHAnsi"/>
          <w:sz w:val="22"/>
          <w:szCs w:val="22"/>
        </w:rPr>
        <w:t>18</w:t>
      </w:r>
      <w:r w:rsidR="00A078B0" w:rsidRPr="00A74CD7">
        <w:rPr>
          <w:rFonts w:asciiTheme="majorHAnsi" w:hAnsiTheme="majorHAnsi" w:cstheme="majorHAnsi"/>
          <w:sz w:val="22"/>
          <w:szCs w:val="22"/>
        </w:rPr>
        <w:t xml:space="preserve">   </w:t>
      </w:r>
      <w:r w:rsidR="00317D61" w:rsidRPr="00A74CD7">
        <w:rPr>
          <w:rFonts w:asciiTheme="majorHAnsi" w:hAnsiTheme="majorHAnsi" w:cstheme="majorHAnsi"/>
          <w:sz w:val="22"/>
          <w:szCs w:val="22"/>
        </w:rPr>
        <w:t>CLÁUSULA DÉCIMA NONA– PUBLICAÇÃO</w:t>
      </w:r>
    </w:p>
    <w:p w14:paraId="7F6D2397" w14:textId="77777777" w:rsidR="00231734" w:rsidRPr="00231734" w:rsidRDefault="00231734" w:rsidP="00231734"/>
    <w:p w14:paraId="6CC0DF1F" w14:textId="77777777" w:rsidR="00B444A8" w:rsidRDefault="00317D61" w:rsidP="00231734">
      <w:pPr>
        <w:pStyle w:val="Nivel2"/>
        <w:numPr>
          <w:ilvl w:val="0"/>
          <w:numId w:val="0"/>
        </w:numPr>
        <w:spacing w:before="0" w:after="0"/>
        <w:rPr>
          <w:rFonts w:asciiTheme="majorHAnsi" w:hAnsiTheme="majorHAnsi" w:cstheme="majorHAnsi"/>
        </w:rPr>
      </w:pPr>
      <w:r w:rsidRPr="00A74CD7">
        <w:rPr>
          <w:rFonts w:asciiTheme="majorHAnsi" w:hAnsiTheme="majorHAnsi" w:cstheme="majorHAnsi"/>
        </w:rPr>
        <w:t>1</w:t>
      </w:r>
      <w:r w:rsidR="00B444A8" w:rsidRPr="00A74CD7">
        <w:rPr>
          <w:rFonts w:asciiTheme="majorHAnsi" w:hAnsiTheme="majorHAnsi" w:cstheme="majorHAnsi"/>
        </w:rPr>
        <w:t>8</w:t>
      </w:r>
      <w:r w:rsidRPr="00A74CD7">
        <w:rPr>
          <w:rFonts w:asciiTheme="majorHAnsi" w:hAnsiTheme="majorHAnsi" w:cstheme="majorHAnsi"/>
        </w:rPr>
        <w:t xml:space="preserve">.1 </w:t>
      </w:r>
      <w:r w:rsidR="00A078B0" w:rsidRPr="00A74CD7">
        <w:rPr>
          <w:rFonts w:asciiTheme="majorHAnsi" w:hAnsiTheme="majorHAnsi" w:cstheme="majorHAnsi"/>
        </w:rPr>
        <w:t xml:space="preserve">Caberá </w:t>
      </w:r>
      <w:r w:rsidRPr="00A74CD7">
        <w:rPr>
          <w:rFonts w:asciiTheme="majorHAnsi" w:hAnsiTheme="majorHAnsi" w:cstheme="majorHAnsi"/>
        </w:rPr>
        <w:t xml:space="preserve">ao contratante divulgar o presente instrumento no Portal Nacional de Contratações Públicas (PNCP), na forma prevista no </w:t>
      </w:r>
      <w:hyperlink r:id="rId57" w:anchor="art94">
        <w:r w:rsidRPr="00A74CD7">
          <w:rPr>
            <w:rStyle w:val="Hyperlink"/>
            <w:rFonts w:asciiTheme="majorHAnsi" w:hAnsiTheme="majorHAnsi" w:cstheme="majorHAnsi"/>
          </w:rPr>
          <w:t>art. 94 da Lei 14.133, de 2021</w:t>
        </w:r>
      </w:hyperlink>
      <w:r w:rsidRPr="00A74CD7">
        <w:rPr>
          <w:rFonts w:asciiTheme="majorHAnsi" w:hAnsiTheme="majorHAnsi" w:cstheme="majorHAnsi"/>
        </w:rPr>
        <w:t xml:space="preserve">, bem como no respectivo sítio oficial na Internet, em atenção ao art. 91, </w:t>
      </w:r>
      <w:r w:rsidRPr="00A74CD7">
        <w:rPr>
          <w:rFonts w:asciiTheme="majorHAnsi" w:hAnsiTheme="majorHAnsi" w:cstheme="majorHAnsi"/>
          <w:i/>
          <w:iCs/>
        </w:rPr>
        <w:t>caput,</w:t>
      </w:r>
      <w:r w:rsidRPr="00A74CD7">
        <w:rPr>
          <w:rFonts w:asciiTheme="majorHAnsi" w:hAnsiTheme="majorHAnsi" w:cstheme="majorHAnsi"/>
        </w:rPr>
        <w:t xml:space="preserve"> da Lei n.º 14.133, de 2021, e ao </w:t>
      </w:r>
      <w:hyperlink r:id="rId58" w:anchor="art8§2">
        <w:r w:rsidRPr="00A74CD7">
          <w:rPr>
            <w:rStyle w:val="Hyperlink"/>
            <w:rFonts w:asciiTheme="majorHAnsi" w:hAnsiTheme="majorHAnsi" w:cstheme="majorHAnsi"/>
          </w:rPr>
          <w:t>art. 8º, §2º, da Lei n. 12.527, de 2011</w:t>
        </w:r>
      </w:hyperlink>
      <w:r w:rsidRPr="00A74CD7">
        <w:rPr>
          <w:rFonts w:asciiTheme="majorHAnsi" w:hAnsiTheme="majorHAnsi" w:cstheme="majorHAnsi"/>
        </w:rPr>
        <w:t xml:space="preserve">, c/c </w:t>
      </w:r>
      <w:hyperlink r:id="rId59" w:anchor="art7§3">
        <w:r w:rsidRPr="00A74CD7">
          <w:rPr>
            <w:rStyle w:val="Hyperlink"/>
            <w:rFonts w:asciiTheme="majorHAnsi" w:hAnsiTheme="majorHAnsi" w:cstheme="majorHAnsi"/>
          </w:rPr>
          <w:t>art. 7º, §3º, inciso V, do Decreto n. 7.724, de 2012.</w:t>
        </w:r>
      </w:hyperlink>
      <w:r w:rsidRPr="00A74CD7">
        <w:rPr>
          <w:rFonts w:asciiTheme="majorHAnsi" w:hAnsiTheme="majorHAnsi" w:cstheme="majorHAnsi"/>
        </w:rPr>
        <w:t xml:space="preserve"> </w:t>
      </w:r>
    </w:p>
    <w:p w14:paraId="39E6723D" w14:textId="77777777" w:rsidR="00231734" w:rsidRPr="00A74CD7" w:rsidRDefault="00231734" w:rsidP="00231734">
      <w:pPr>
        <w:pStyle w:val="Nivel2"/>
        <w:numPr>
          <w:ilvl w:val="0"/>
          <w:numId w:val="0"/>
        </w:numPr>
        <w:spacing w:before="0" w:after="0"/>
        <w:rPr>
          <w:rFonts w:asciiTheme="majorHAnsi" w:hAnsiTheme="majorHAnsi" w:cstheme="majorHAnsi"/>
        </w:rPr>
      </w:pPr>
    </w:p>
    <w:p w14:paraId="754977AA" w14:textId="2B244863" w:rsidR="00317D61" w:rsidRDefault="00B444A8" w:rsidP="00231734">
      <w:pPr>
        <w:pStyle w:val="Nivel2"/>
        <w:numPr>
          <w:ilvl w:val="0"/>
          <w:numId w:val="0"/>
        </w:numPr>
        <w:spacing w:before="0" w:after="0"/>
        <w:rPr>
          <w:rFonts w:asciiTheme="majorHAnsi" w:hAnsiTheme="majorHAnsi" w:cstheme="majorHAnsi"/>
          <w:b/>
          <w:bCs/>
          <w:sz w:val="22"/>
          <w:szCs w:val="22"/>
        </w:rPr>
      </w:pPr>
      <w:r w:rsidRPr="00A74CD7">
        <w:rPr>
          <w:rFonts w:asciiTheme="majorHAnsi" w:hAnsiTheme="majorHAnsi" w:cstheme="majorHAnsi"/>
          <w:b/>
          <w:bCs/>
          <w:sz w:val="22"/>
          <w:szCs w:val="22"/>
        </w:rPr>
        <w:t xml:space="preserve">19 </w:t>
      </w:r>
      <w:r w:rsidR="00317D61" w:rsidRPr="00A74CD7">
        <w:rPr>
          <w:rFonts w:asciiTheme="majorHAnsi" w:hAnsiTheme="majorHAnsi" w:cstheme="majorHAnsi"/>
          <w:b/>
          <w:bCs/>
          <w:sz w:val="22"/>
          <w:szCs w:val="22"/>
        </w:rPr>
        <w:t>CLÁUSULA VIGÉSIMA – FORO (</w:t>
      </w:r>
      <w:hyperlink r:id="rId60" w:anchor="art92§1">
        <w:r w:rsidR="00317D61" w:rsidRPr="00A74CD7">
          <w:rPr>
            <w:rStyle w:val="Hyperlink"/>
            <w:rFonts w:asciiTheme="majorHAnsi" w:hAnsiTheme="majorHAnsi" w:cstheme="majorHAnsi"/>
            <w:b/>
            <w:bCs/>
            <w:sz w:val="22"/>
            <w:szCs w:val="22"/>
          </w:rPr>
          <w:t>art. 92, §1º</w:t>
        </w:r>
      </w:hyperlink>
      <w:r w:rsidR="00317D61" w:rsidRPr="00A74CD7">
        <w:rPr>
          <w:rFonts w:asciiTheme="majorHAnsi" w:hAnsiTheme="majorHAnsi" w:cstheme="majorHAnsi"/>
          <w:b/>
          <w:bCs/>
          <w:sz w:val="22"/>
          <w:szCs w:val="22"/>
        </w:rPr>
        <w:t>)</w:t>
      </w:r>
    </w:p>
    <w:p w14:paraId="5CA3B07D" w14:textId="77777777" w:rsidR="00231734" w:rsidRPr="00A74CD7" w:rsidRDefault="00231734" w:rsidP="00231734">
      <w:pPr>
        <w:pStyle w:val="Nivel2"/>
        <w:numPr>
          <w:ilvl w:val="0"/>
          <w:numId w:val="0"/>
        </w:numPr>
        <w:spacing w:before="0" w:after="0"/>
        <w:rPr>
          <w:rFonts w:asciiTheme="majorHAnsi" w:hAnsiTheme="majorHAnsi" w:cstheme="majorHAnsi"/>
          <w:b/>
          <w:bCs/>
        </w:rPr>
      </w:pPr>
    </w:p>
    <w:p w14:paraId="5C1025FC" w14:textId="38691DDF" w:rsidR="00A078B0" w:rsidRDefault="00B444A8" w:rsidP="00231734">
      <w:pPr>
        <w:pStyle w:val="Nivel2"/>
        <w:numPr>
          <w:ilvl w:val="0"/>
          <w:numId w:val="0"/>
        </w:numPr>
        <w:spacing w:before="0" w:after="0"/>
        <w:rPr>
          <w:rFonts w:asciiTheme="majorHAnsi" w:hAnsiTheme="majorHAnsi" w:cstheme="majorHAnsi"/>
        </w:rPr>
      </w:pPr>
      <w:r w:rsidRPr="00A74CD7">
        <w:rPr>
          <w:rFonts w:asciiTheme="majorHAnsi" w:hAnsiTheme="majorHAnsi" w:cstheme="majorHAnsi"/>
        </w:rPr>
        <w:t xml:space="preserve">19.1 </w:t>
      </w:r>
      <w:r w:rsidR="00317D61" w:rsidRPr="00A74CD7">
        <w:rPr>
          <w:rFonts w:asciiTheme="majorHAnsi" w:hAnsiTheme="majorHAnsi" w:cstheme="majorHAnsi"/>
        </w:rPr>
        <w:t xml:space="preserve">Fica eleito o Foro da Comarca de Cachoeiras de Macacu/RJ, para dirimir os litígios que decorrerem da execução deste Termo de Contrato que não puderem ser compostos pela conciliação, conforme </w:t>
      </w:r>
      <w:hyperlink r:id="rId61" w:anchor="art92§1">
        <w:r w:rsidR="00317D61" w:rsidRPr="00A74CD7">
          <w:rPr>
            <w:rStyle w:val="Hyperlink"/>
            <w:rFonts w:asciiTheme="majorHAnsi" w:hAnsiTheme="majorHAnsi" w:cstheme="majorHAnsi"/>
          </w:rPr>
          <w:t>art. 92, §1º, da Lei nº 14.133/21.</w:t>
        </w:r>
      </w:hyperlink>
    </w:p>
    <w:p w14:paraId="368B0BBA" w14:textId="77777777" w:rsidR="004A361B" w:rsidRPr="00A74CD7" w:rsidRDefault="004A361B" w:rsidP="00231734">
      <w:pPr>
        <w:pStyle w:val="Nivel2"/>
        <w:numPr>
          <w:ilvl w:val="0"/>
          <w:numId w:val="0"/>
        </w:numPr>
        <w:spacing w:before="0" w:after="0"/>
        <w:rPr>
          <w:rStyle w:val="Hyperlink"/>
          <w:rFonts w:asciiTheme="majorHAnsi" w:hAnsiTheme="majorHAnsi" w:cstheme="majorHAnsi"/>
        </w:rPr>
      </w:pPr>
    </w:p>
    <w:p w14:paraId="084E9007" w14:textId="1CDC707C" w:rsidR="00B444A8" w:rsidRDefault="00317D61" w:rsidP="00231734">
      <w:pPr>
        <w:pStyle w:val="Nivel2"/>
        <w:numPr>
          <w:ilvl w:val="0"/>
          <w:numId w:val="0"/>
        </w:numPr>
        <w:spacing w:before="0" w:after="0"/>
        <w:ind w:firstLine="709"/>
        <w:jc w:val="center"/>
        <w:rPr>
          <w:rFonts w:asciiTheme="majorHAnsi" w:hAnsiTheme="majorHAnsi" w:cstheme="majorHAnsi"/>
          <w:iCs/>
          <w:color w:val="auto"/>
        </w:rPr>
      </w:pPr>
      <w:r w:rsidRPr="00A74CD7">
        <w:rPr>
          <w:rFonts w:asciiTheme="majorHAnsi" w:hAnsiTheme="majorHAnsi" w:cstheme="majorHAnsi"/>
          <w:iCs/>
          <w:color w:val="auto"/>
        </w:rPr>
        <w:t xml:space="preserve">Cachoeiras de Macacu/RJ, </w:t>
      </w:r>
      <w:proofErr w:type="spellStart"/>
      <w:r w:rsidRPr="00A74CD7">
        <w:rPr>
          <w:rFonts w:asciiTheme="majorHAnsi" w:hAnsiTheme="majorHAnsi" w:cstheme="majorHAnsi"/>
          <w:iCs/>
          <w:color w:val="auto"/>
        </w:rPr>
        <w:t>xx</w:t>
      </w:r>
      <w:proofErr w:type="spellEnd"/>
      <w:r w:rsidRPr="00A74CD7">
        <w:rPr>
          <w:rFonts w:asciiTheme="majorHAnsi" w:hAnsiTheme="majorHAnsi" w:cstheme="majorHAnsi"/>
          <w:iCs/>
          <w:color w:val="auto"/>
        </w:rPr>
        <w:t xml:space="preserve"> de </w:t>
      </w:r>
      <w:proofErr w:type="spellStart"/>
      <w:r w:rsidRPr="00A74CD7">
        <w:rPr>
          <w:rFonts w:asciiTheme="majorHAnsi" w:hAnsiTheme="majorHAnsi" w:cstheme="majorHAnsi"/>
          <w:iCs/>
          <w:color w:val="auto"/>
        </w:rPr>
        <w:t>xxxxxxxxxxxx</w:t>
      </w:r>
      <w:proofErr w:type="spellEnd"/>
      <w:r w:rsidRPr="00A74CD7">
        <w:rPr>
          <w:rFonts w:asciiTheme="majorHAnsi" w:hAnsiTheme="majorHAnsi" w:cstheme="majorHAnsi"/>
          <w:iCs/>
          <w:color w:val="auto"/>
        </w:rPr>
        <w:t xml:space="preserve"> de 202</w:t>
      </w:r>
      <w:r w:rsidR="006B14AB" w:rsidRPr="00A74CD7">
        <w:rPr>
          <w:rFonts w:asciiTheme="majorHAnsi" w:hAnsiTheme="majorHAnsi" w:cstheme="majorHAnsi"/>
          <w:iCs/>
          <w:color w:val="auto"/>
        </w:rPr>
        <w:t>6</w:t>
      </w:r>
      <w:r w:rsidRPr="00A74CD7">
        <w:rPr>
          <w:rFonts w:asciiTheme="majorHAnsi" w:hAnsiTheme="majorHAnsi" w:cstheme="majorHAnsi"/>
          <w:iCs/>
          <w:color w:val="auto"/>
        </w:rPr>
        <w:t>.</w:t>
      </w:r>
    </w:p>
    <w:p w14:paraId="06D0EC32" w14:textId="77777777" w:rsidR="00231734" w:rsidRPr="00231734" w:rsidRDefault="00231734" w:rsidP="00231734">
      <w:pPr>
        <w:pStyle w:val="Nivel2"/>
        <w:numPr>
          <w:ilvl w:val="0"/>
          <w:numId w:val="0"/>
        </w:numPr>
        <w:spacing w:before="0" w:after="0"/>
        <w:ind w:firstLine="709"/>
        <w:jc w:val="center"/>
        <w:rPr>
          <w:rFonts w:asciiTheme="majorHAnsi" w:hAnsiTheme="majorHAnsi" w:cstheme="majorHAnsi"/>
          <w:iCs/>
          <w:color w:val="auto"/>
        </w:rPr>
      </w:pPr>
    </w:p>
    <w:p w14:paraId="337BDFEB" w14:textId="19B9CF33" w:rsidR="00317D61" w:rsidRPr="00231734" w:rsidRDefault="00317D61" w:rsidP="00231734">
      <w:pPr>
        <w:pStyle w:val="Nivel2"/>
        <w:numPr>
          <w:ilvl w:val="0"/>
          <w:numId w:val="0"/>
        </w:numPr>
        <w:spacing w:before="0" w:after="0"/>
        <w:ind w:firstLine="709"/>
        <w:jc w:val="center"/>
        <w:rPr>
          <w:rFonts w:asciiTheme="majorHAnsi" w:hAnsiTheme="majorHAnsi" w:cstheme="majorHAnsi"/>
          <w:iCs/>
          <w:color w:val="auto"/>
        </w:rPr>
      </w:pPr>
      <w:r w:rsidRPr="00231734">
        <w:rPr>
          <w:rFonts w:asciiTheme="majorHAnsi" w:hAnsiTheme="majorHAnsi" w:cstheme="majorHAnsi"/>
        </w:rPr>
        <w:t>_______________________</w:t>
      </w:r>
    </w:p>
    <w:p w14:paraId="324A10B1" w14:textId="77777777" w:rsidR="00317D61" w:rsidRPr="00231734" w:rsidRDefault="00317D61" w:rsidP="00231734">
      <w:pPr>
        <w:ind w:firstLine="709"/>
        <w:jc w:val="center"/>
        <w:rPr>
          <w:rFonts w:asciiTheme="majorHAnsi" w:hAnsiTheme="majorHAnsi" w:cstheme="majorHAnsi"/>
          <w:sz w:val="18"/>
          <w:szCs w:val="18"/>
        </w:rPr>
      </w:pPr>
      <w:r w:rsidRPr="00231734">
        <w:rPr>
          <w:rFonts w:asciiTheme="majorHAnsi" w:hAnsiTheme="majorHAnsi" w:cstheme="majorHAnsi"/>
          <w:sz w:val="18"/>
          <w:szCs w:val="18"/>
        </w:rPr>
        <w:t>RAFAEL MUZZI DE MIRANDA</w:t>
      </w:r>
    </w:p>
    <w:p w14:paraId="5B543414" w14:textId="0C7079A7" w:rsidR="00B444A8" w:rsidRPr="00231734" w:rsidRDefault="00317D61" w:rsidP="00231734">
      <w:pPr>
        <w:ind w:firstLine="709"/>
        <w:jc w:val="center"/>
        <w:rPr>
          <w:rFonts w:asciiTheme="majorHAnsi" w:hAnsiTheme="majorHAnsi" w:cstheme="majorHAnsi"/>
          <w:sz w:val="20"/>
          <w:szCs w:val="20"/>
        </w:rPr>
      </w:pPr>
      <w:r w:rsidRPr="00231734">
        <w:rPr>
          <w:rFonts w:asciiTheme="majorHAnsi" w:hAnsiTheme="majorHAnsi" w:cstheme="majorHAnsi"/>
          <w:sz w:val="18"/>
          <w:szCs w:val="18"/>
        </w:rPr>
        <w:t>Prefeito Municipal</w:t>
      </w:r>
    </w:p>
    <w:p w14:paraId="6646D869" w14:textId="0C073B09" w:rsidR="00317D61" w:rsidRPr="00231734" w:rsidRDefault="00317D61" w:rsidP="00231734">
      <w:pPr>
        <w:ind w:firstLine="709"/>
        <w:jc w:val="center"/>
        <w:rPr>
          <w:rFonts w:asciiTheme="majorHAnsi" w:hAnsiTheme="majorHAnsi" w:cstheme="majorHAnsi"/>
          <w:sz w:val="20"/>
          <w:szCs w:val="20"/>
        </w:rPr>
      </w:pPr>
      <w:r w:rsidRPr="00231734">
        <w:rPr>
          <w:rFonts w:asciiTheme="majorHAnsi" w:hAnsiTheme="majorHAnsi" w:cstheme="majorHAnsi"/>
          <w:sz w:val="20"/>
          <w:szCs w:val="20"/>
        </w:rPr>
        <w:t>CONTRATANTE</w:t>
      </w:r>
    </w:p>
    <w:p w14:paraId="7728FE70" w14:textId="77777777" w:rsidR="00317D61" w:rsidRPr="00231734" w:rsidRDefault="00317D61" w:rsidP="00231734">
      <w:pPr>
        <w:ind w:firstLine="709"/>
        <w:jc w:val="center"/>
        <w:rPr>
          <w:rFonts w:asciiTheme="majorHAnsi" w:hAnsiTheme="majorHAnsi" w:cstheme="majorHAnsi"/>
          <w:sz w:val="20"/>
          <w:szCs w:val="20"/>
        </w:rPr>
      </w:pPr>
      <w:r w:rsidRPr="00231734">
        <w:rPr>
          <w:rFonts w:asciiTheme="majorHAnsi" w:hAnsiTheme="majorHAnsi" w:cstheme="majorHAnsi"/>
          <w:sz w:val="20"/>
          <w:szCs w:val="20"/>
        </w:rPr>
        <w:t>________________________</w:t>
      </w:r>
    </w:p>
    <w:p w14:paraId="7AB60A64" w14:textId="77777777" w:rsidR="00317D61" w:rsidRPr="00231734" w:rsidRDefault="00317D61" w:rsidP="00231734">
      <w:pPr>
        <w:ind w:firstLine="709"/>
        <w:jc w:val="center"/>
        <w:rPr>
          <w:rFonts w:asciiTheme="majorHAnsi" w:hAnsiTheme="majorHAnsi" w:cstheme="majorHAnsi"/>
          <w:sz w:val="20"/>
          <w:szCs w:val="20"/>
        </w:rPr>
      </w:pPr>
      <w:r w:rsidRPr="00231734">
        <w:rPr>
          <w:rFonts w:asciiTheme="majorHAnsi" w:hAnsiTheme="majorHAnsi" w:cstheme="majorHAnsi"/>
          <w:sz w:val="20"/>
          <w:szCs w:val="20"/>
        </w:rPr>
        <w:t>EMPRESA CONTRATADA</w:t>
      </w:r>
    </w:p>
    <w:p w14:paraId="34B99A56" w14:textId="77777777" w:rsidR="00317D61" w:rsidRPr="00231734" w:rsidRDefault="00317D61" w:rsidP="00231734">
      <w:pPr>
        <w:spacing w:afterLines="120" w:after="288"/>
        <w:ind w:firstLine="709"/>
        <w:jc w:val="center"/>
        <w:rPr>
          <w:rFonts w:asciiTheme="majorHAnsi" w:hAnsiTheme="majorHAnsi" w:cstheme="majorHAnsi"/>
          <w:sz w:val="20"/>
          <w:szCs w:val="20"/>
        </w:rPr>
      </w:pPr>
      <w:r w:rsidRPr="00231734">
        <w:rPr>
          <w:rFonts w:asciiTheme="majorHAnsi" w:hAnsiTheme="majorHAnsi" w:cstheme="majorHAnsi"/>
          <w:sz w:val="20"/>
          <w:szCs w:val="20"/>
        </w:rPr>
        <w:t>CNPJ Nº XXXXXXXXXXXX</w:t>
      </w:r>
    </w:p>
    <w:p w14:paraId="215472CB" w14:textId="77777777" w:rsidR="00317D61" w:rsidRPr="00231734" w:rsidRDefault="00317D61" w:rsidP="00231734">
      <w:pPr>
        <w:spacing w:afterLines="120" w:after="288"/>
        <w:ind w:firstLine="709"/>
        <w:jc w:val="both"/>
        <w:rPr>
          <w:rFonts w:asciiTheme="majorHAnsi" w:hAnsiTheme="majorHAnsi" w:cstheme="majorHAnsi"/>
          <w:sz w:val="20"/>
          <w:szCs w:val="20"/>
        </w:rPr>
      </w:pPr>
      <w:r w:rsidRPr="00231734">
        <w:rPr>
          <w:rFonts w:asciiTheme="majorHAnsi" w:hAnsiTheme="majorHAnsi" w:cstheme="majorHAnsi"/>
          <w:sz w:val="20"/>
          <w:szCs w:val="20"/>
        </w:rPr>
        <w:t>TESTEMUNHAS:</w:t>
      </w:r>
    </w:p>
    <w:p w14:paraId="5D29AA87" w14:textId="63380111" w:rsidR="00191AC2" w:rsidRPr="007B3713" w:rsidRDefault="00317D61" w:rsidP="007B3713">
      <w:pPr>
        <w:pStyle w:val="PargrafodaLista"/>
        <w:numPr>
          <w:ilvl w:val="0"/>
          <w:numId w:val="15"/>
        </w:numPr>
        <w:spacing w:afterLines="120" w:after="288" w:line="276" w:lineRule="auto"/>
        <w:rPr>
          <w:rFonts w:asciiTheme="majorHAnsi" w:hAnsiTheme="majorHAnsi" w:cstheme="majorHAnsi"/>
          <w:sz w:val="20"/>
          <w:szCs w:val="20"/>
        </w:rPr>
      </w:pPr>
      <w:r w:rsidRPr="00231734">
        <w:rPr>
          <w:rFonts w:asciiTheme="majorHAnsi" w:hAnsiTheme="majorHAnsi" w:cstheme="majorHAnsi"/>
          <w:sz w:val="20"/>
          <w:szCs w:val="20"/>
        </w:rPr>
        <w:t xml:space="preserve">                                                                                           2</w:t>
      </w:r>
      <w:r w:rsidR="007B3713">
        <w:rPr>
          <w:rFonts w:asciiTheme="majorHAnsi" w:hAnsiTheme="majorHAnsi" w:cstheme="majorHAnsi"/>
          <w:sz w:val="20"/>
          <w:szCs w:val="20"/>
        </w:rPr>
        <w:t>-</w:t>
      </w:r>
    </w:p>
    <w:sectPr w:rsidR="00191AC2" w:rsidRPr="007B3713">
      <w:headerReference w:type="default" r:id="rId62"/>
      <w:footerReference w:type="default" r:id="rId63"/>
      <w:pgSz w:w="11909" w:h="16834"/>
      <w:pgMar w:top="1440" w:right="1277" w:bottom="1440" w:left="1134" w:header="284" w:footer="170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7ACDF" w14:textId="77777777" w:rsidR="00191AC2" w:rsidRDefault="00B51C12">
      <w:pPr>
        <w:spacing w:line="240" w:lineRule="auto"/>
      </w:pPr>
      <w:r>
        <w:separator/>
      </w:r>
    </w:p>
  </w:endnote>
  <w:endnote w:type="continuationSeparator" w:id="0">
    <w:p w14:paraId="3795EC00" w14:textId="77777777" w:rsidR="00191AC2" w:rsidRDefault="00B51C1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3">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Ecofont_Spranq_eco_Sans">
    <w:altName w:val="Cambria"/>
    <w:panose1 w:val="00000000000000000000"/>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auto"/>
    <w:pitch w:val="default"/>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102C5" w14:textId="77777777" w:rsidR="00191AC2" w:rsidRDefault="00B51C12">
    <w:r>
      <w:rPr>
        <w:noProof/>
      </w:rPr>
      <w:drawing>
        <wp:anchor distT="0" distB="0" distL="0" distR="0" simplePos="0" relativeHeight="251659264" behindDoc="1" locked="0" layoutInCell="1" allowOverlap="1" wp14:anchorId="3E855284" wp14:editId="1BBB759C">
          <wp:simplePos x="0" y="0"/>
          <wp:positionH relativeFrom="page">
            <wp:posOffset>-204470</wp:posOffset>
          </wp:positionH>
          <wp:positionV relativeFrom="page">
            <wp:posOffset>9435465</wp:posOffset>
          </wp:positionV>
          <wp:extent cx="8634095" cy="1557020"/>
          <wp:effectExtent l="0" t="0" r="0" b="0"/>
          <wp:wrapNone/>
          <wp:docPr id="2128452828" name="image3.png"/>
          <wp:cNvGraphicFramePr/>
          <a:graphic xmlns:a="http://schemas.openxmlformats.org/drawingml/2006/main">
            <a:graphicData uri="http://schemas.openxmlformats.org/drawingml/2006/picture">
              <pic:pic xmlns:pic="http://schemas.openxmlformats.org/drawingml/2006/picture">
                <pic:nvPicPr>
                  <pic:cNvPr id="196017817" name="image3.png"/>
                  <pic:cNvPicPr preferRelativeResize="0"/>
                </pic:nvPicPr>
                <pic:blipFill>
                  <a:blip r:embed="rId1"/>
                  <a:srcRect l="43" r="43"/>
                  <a:stretch>
                    <a:fillRect/>
                  </a:stretch>
                </pic:blipFill>
                <pic:spPr>
                  <a:xfrm>
                    <a:off x="0" y="0"/>
                    <a:ext cx="8634095" cy="1557020"/>
                  </a:xfrm>
                  <a:prstGeom prst="rect">
                    <a:avLst/>
                  </a:prstGeom>
                </pic:spPr>
              </pic:pic>
            </a:graphicData>
          </a:graphic>
        </wp:anchor>
      </w:drawing>
    </w:r>
    <w: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294252" w14:textId="77777777" w:rsidR="00191AC2" w:rsidRDefault="00B51C12">
      <w:r>
        <w:separator/>
      </w:r>
    </w:p>
  </w:footnote>
  <w:footnote w:type="continuationSeparator" w:id="0">
    <w:p w14:paraId="6AFC4224" w14:textId="77777777" w:rsidR="00191AC2" w:rsidRDefault="00B51C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6F2F" w14:textId="0F383B2F" w:rsidR="00A74CD7" w:rsidRDefault="00A74CD7" w:rsidP="00A74CD7">
    <w:pPr>
      <w:pStyle w:val="Cabealho"/>
      <w:jc w:val="center"/>
    </w:pPr>
    <w:r>
      <w:rPr>
        <w:noProof/>
      </w:rPr>
      <w:drawing>
        <wp:inline distT="0" distB="0" distL="0" distR="0" wp14:anchorId="3606281C" wp14:editId="1B2EC571">
          <wp:extent cx="5419761" cy="1065918"/>
          <wp:effectExtent l="0" t="0" r="0" b="1270"/>
          <wp:docPr id="487782354" name="Image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66062" cy="1094691"/>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41009D1"/>
    <w:multiLevelType w:val="multilevel"/>
    <w:tmpl w:val="A936047E"/>
    <w:lvl w:ilvl="0">
      <w:start w:val="14"/>
      <w:numFmt w:val="decimal"/>
      <w:lvlText w:val="%1"/>
      <w:lvlJc w:val="left"/>
      <w:pPr>
        <w:ind w:left="540" w:hanging="540"/>
      </w:pPr>
      <w:rPr>
        <w:rFonts w:hint="default"/>
      </w:rPr>
    </w:lvl>
    <w:lvl w:ilvl="1">
      <w:start w:val="2"/>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9101A4D"/>
    <w:multiLevelType w:val="multilevel"/>
    <w:tmpl w:val="0C36CAA6"/>
    <w:lvl w:ilvl="0">
      <w:start w:val="1"/>
      <w:numFmt w:val="lowerLetter"/>
      <w:lvlText w:val="%1)"/>
      <w:lvlJc w:val="left"/>
      <w:pPr>
        <w:tabs>
          <w:tab w:val="num" w:pos="588"/>
        </w:tabs>
        <w:ind w:left="1308" w:hanging="360"/>
      </w:pPr>
    </w:lvl>
    <w:lvl w:ilvl="1">
      <w:start w:val="1"/>
      <w:numFmt w:val="lowerLetter"/>
      <w:lvlText w:val="%2."/>
      <w:lvlJc w:val="left"/>
      <w:pPr>
        <w:tabs>
          <w:tab w:val="num" w:pos="588"/>
        </w:tabs>
        <w:ind w:left="2028" w:hanging="360"/>
      </w:pPr>
    </w:lvl>
    <w:lvl w:ilvl="2">
      <w:start w:val="1"/>
      <w:numFmt w:val="lowerRoman"/>
      <w:lvlText w:val="%3."/>
      <w:lvlJc w:val="right"/>
      <w:pPr>
        <w:tabs>
          <w:tab w:val="num" w:pos="588"/>
        </w:tabs>
        <w:ind w:left="2748" w:hanging="180"/>
      </w:pPr>
    </w:lvl>
    <w:lvl w:ilvl="3">
      <w:start w:val="1"/>
      <w:numFmt w:val="decimal"/>
      <w:lvlText w:val="%4."/>
      <w:lvlJc w:val="left"/>
      <w:pPr>
        <w:tabs>
          <w:tab w:val="num" w:pos="588"/>
        </w:tabs>
        <w:ind w:left="3468" w:hanging="360"/>
      </w:pPr>
    </w:lvl>
    <w:lvl w:ilvl="4">
      <w:start w:val="1"/>
      <w:numFmt w:val="lowerLetter"/>
      <w:lvlText w:val="%5."/>
      <w:lvlJc w:val="left"/>
      <w:pPr>
        <w:tabs>
          <w:tab w:val="num" w:pos="588"/>
        </w:tabs>
        <w:ind w:left="4188" w:hanging="360"/>
      </w:pPr>
    </w:lvl>
    <w:lvl w:ilvl="5">
      <w:start w:val="1"/>
      <w:numFmt w:val="lowerRoman"/>
      <w:lvlText w:val="%6."/>
      <w:lvlJc w:val="right"/>
      <w:pPr>
        <w:tabs>
          <w:tab w:val="num" w:pos="588"/>
        </w:tabs>
        <w:ind w:left="4908" w:hanging="180"/>
      </w:pPr>
    </w:lvl>
    <w:lvl w:ilvl="6">
      <w:start w:val="1"/>
      <w:numFmt w:val="decimal"/>
      <w:lvlText w:val="%7."/>
      <w:lvlJc w:val="left"/>
      <w:pPr>
        <w:tabs>
          <w:tab w:val="num" w:pos="588"/>
        </w:tabs>
        <w:ind w:left="5628" w:hanging="360"/>
      </w:pPr>
    </w:lvl>
    <w:lvl w:ilvl="7">
      <w:start w:val="1"/>
      <w:numFmt w:val="lowerLetter"/>
      <w:lvlText w:val="%8."/>
      <w:lvlJc w:val="left"/>
      <w:pPr>
        <w:tabs>
          <w:tab w:val="num" w:pos="588"/>
        </w:tabs>
        <w:ind w:left="6348" w:hanging="360"/>
      </w:pPr>
    </w:lvl>
    <w:lvl w:ilvl="8">
      <w:start w:val="1"/>
      <w:numFmt w:val="lowerRoman"/>
      <w:lvlText w:val="%9."/>
      <w:lvlJc w:val="right"/>
      <w:pPr>
        <w:tabs>
          <w:tab w:val="num" w:pos="588"/>
        </w:tabs>
        <w:ind w:left="7068" w:hanging="180"/>
      </w:pPr>
    </w:lvl>
  </w:abstractNum>
  <w:abstractNum w:abstractNumId="3" w15:restartNumberingAfterBreak="0">
    <w:nsid w:val="09A6443F"/>
    <w:multiLevelType w:val="multilevel"/>
    <w:tmpl w:val="FA3EE886"/>
    <w:lvl w:ilvl="0">
      <w:start w:val="1"/>
      <w:numFmt w:val="decimal"/>
      <w:lvlText w:val="%1"/>
      <w:lvlJc w:val="left"/>
      <w:pPr>
        <w:ind w:left="720" w:hanging="720"/>
      </w:pPr>
      <w:rPr>
        <w:rFonts w:hint="default"/>
      </w:rPr>
    </w:lvl>
    <w:lvl w:ilvl="1">
      <w:start w:val="1"/>
      <w:numFmt w:val="decimal"/>
      <w:lvlText w:val="%1.%2"/>
      <w:lvlJc w:val="left"/>
      <w:pPr>
        <w:ind w:left="720" w:hanging="720"/>
      </w:pPr>
      <w:rPr>
        <w:rFonts w:ascii="Arial" w:hAnsi="Arial" w:cs="Arial"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2C9570B"/>
    <w:multiLevelType w:val="multilevel"/>
    <w:tmpl w:val="1616CA0E"/>
    <w:lvl w:ilvl="0">
      <w:start w:val="7"/>
      <w:numFmt w:val="decimal"/>
      <w:lvlText w:val="%1"/>
      <w:lvlJc w:val="left"/>
      <w:pPr>
        <w:ind w:left="360" w:hanging="360"/>
      </w:pPr>
      <w:rPr>
        <w:rFonts w:hint="default"/>
      </w:rPr>
    </w:lvl>
    <w:lvl w:ilvl="1">
      <w:start w:val="1"/>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5"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0"/>
        <w:szCs w:val="20"/>
        <w:u w:val="none"/>
      </w:rPr>
    </w:lvl>
    <w:lvl w:ilvl="2">
      <w:start w:val="1"/>
      <w:numFmt w:val="decimal"/>
      <w:pStyle w:val="Nivel3"/>
      <w:lvlText w:val="%1.%2.%3."/>
      <w:lvlJc w:val="left"/>
      <w:pPr>
        <w:ind w:left="801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2026021B"/>
    <w:multiLevelType w:val="hybridMultilevel"/>
    <w:tmpl w:val="91A02992"/>
    <w:lvl w:ilvl="0" w:tplc="C6E4D352">
      <w:start w:val="1"/>
      <w:numFmt w:val="lowerLetter"/>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7" w15:restartNumberingAfterBreak="0">
    <w:nsid w:val="22892AC3"/>
    <w:multiLevelType w:val="multilevel"/>
    <w:tmpl w:val="BF4E91A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2AD90EA9"/>
    <w:multiLevelType w:val="multilevel"/>
    <w:tmpl w:val="999C8E8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rPr>
    </w:lvl>
    <w:lvl w:ilvl="2">
      <w:start w:val="1"/>
      <w:numFmt w:val="decimal"/>
      <w:lvlText w:val="%1.%2.%3"/>
      <w:lvlJc w:val="left"/>
      <w:pPr>
        <w:ind w:left="720" w:hanging="720"/>
      </w:pPr>
      <w:rPr>
        <w:rFonts w:hint="default"/>
        <w:b w:val="0"/>
        <w:bCs/>
        <w:i w:val="0"/>
        <w:i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EB226B1"/>
    <w:multiLevelType w:val="multilevel"/>
    <w:tmpl w:val="2D0CB46A"/>
    <w:lvl w:ilvl="0">
      <w:start w:val="15"/>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31E32066"/>
    <w:multiLevelType w:val="hybridMultilevel"/>
    <w:tmpl w:val="DC1A503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7A151A5"/>
    <w:multiLevelType w:val="hybridMultilevel"/>
    <w:tmpl w:val="36D01DD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389150C5"/>
    <w:multiLevelType w:val="multilevel"/>
    <w:tmpl w:val="DA826A04"/>
    <w:lvl w:ilvl="0">
      <w:start w:val="4"/>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EDC3D1B"/>
    <w:multiLevelType w:val="multilevel"/>
    <w:tmpl w:val="01E8834A"/>
    <w:lvl w:ilvl="0">
      <w:start w:val="1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7AB32E4"/>
    <w:multiLevelType w:val="hybridMultilevel"/>
    <w:tmpl w:val="9952807C"/>
    <w:lvl w:ilvl="0" w:tplc="0416000D">
      <w:start w:val="1"/>
      <w:numFmt w:val="bullet"/>
      <w:lvlText w:val=""/>
      <w:lvlJc w:val="left"/>
      <w:pPr>
        <w:ind w:left="3240" w:hanging="360"/>
      </w:pPr>
      <w:rPr>
        <w:rFonts w:ascii="Wingdings" w:hAnsi="Wingdings" w:hint="default"/>
      </w:rPr>
    </w:lvl>
    <w:lvl w:ilvl="1" w:tplc="04160003" w:tentative="1">
      <w:start w:val="1"/>
      <w:numFmt w:val="bullet"/>
      <w:lvlText w:val="o"/>
      <w:lvlJc w:val="left"/>
      <w:pPr>
        <w:ind w:left="3960" w:hanging="360"/>
      </w:pPr>
      <w:rPr>
        <w:rFonts w:ascii="Courier New" w:hAnsi="Courier New" w:cs="Courier New" w:hint="default"/>
      </w:rPr>
    </w:lvl>
    <w:lvl w:ilvl="2" w:tplc="04160005" w:tentative="1">
      <w:start w:val="1"/>
      <w:numFmt w:val="bullet"/>
      <w:lvlText w:val=""/>
      <w:lvlJc w:val="left"/>
      <w:pPr>
        <w:ind w:left="4680" w:hanging="360"/>
      </w:pPr>
      <w:rPr>
        <w:rFonts w:ascii="Wingdings" w:hAnsi="Wingdings" w:hint="default"/>
      </w:rPr>
    </w:lvl>
    <w:lvl w:ilvl="3" w:tplc="04160001" w:tentative="1">
      <w:start w:val="1"/>
      <w:numFmt w:val="bullet"/>
      <w:lvlText w:val=""/>
      <w:lvlJc w:val="left"/>
      <w:pPr>
        <w:ind w:left="5400" w:hanging="360"/>
      </w:pPr>
      <w:rPr>
        <w:rFonts w:ascii="Symbol" w:hAnsi="Symbol" w:hint="default"/>
      </w:rPr>
    </w:lvl>
    <w:lvl w:ilvl="4" w:tplc="04160003" w:tentative="1">
      <w:start w:val="1"/>
      <w:numFmt w:val="bullet"/>
      <w:lvlText w:val="o"/>
      <w:lvlJc w:val="left"/>
      <w:pPr>
        <w:ind w:left="6120" w:hanging="360"/>
      </w:pPr>
      <w:rPr>
        <w:rFonts w:ascii="Courier New" w:hAnsi="Courier New" w:cs="Courier New" w:hint="default"/>
      </w:rPr>
    </w:lvl>
    <w:lvl w:ilvl="5" w:tplc="04160005" w:tentative="1">
      <w:start w:val="1"/>
      <w:numFmt w:val="bullet"/>
      <w:lvlText w:val=""/>
      <w:lvlJc w:val="left"/>
      <w:pPr>
        <w:ind w:left="6840" w:hanging="360"/>
      </w:pPr>
      <w:rPr>
        <w:rFonts w:ascii="Wingdings" w:hAnsi="Wingdings" w:hint="default"/>
      </w:rPr>
    </w:lvl>
    <w:lvl w:ilvl="6" w:tplc="04160001" w:tentative="1">
      <w:start w:val="1"/>
      <w:numFmt w:val="bullet"/>
      <w:lvlText w:val=""/>
      <w:lvlJc w:val="left"/>
      <w:pPr>
        <w:ind w:left="7560" w:hanging="360"/>
      </w:pPr>
      <w:rPr>
        <w:rFonts w:ascii="Symbol" w:hAnsi="Symbol" w:hint="default"/>
      </w:rPr>
    </w:lvl>
    <w:lvl w:ilvl="7" w:tplc="04160003" w:tentative="1">
      <w:start w:val="1"/>
      <w:numFmt w:val="bullet"/>
      <w:lvlText w:val="o"/>
      <w:lvlJc w:val="left"/>
      <w:pPr>
        <w:ind w:left="8280" w:hanging="360"/>
      </w:pPr>
      <w:rPr>
        <w:rFonts w:ascii="Courier New" w:hAnsi="Courier New" w:cs="Courier New" w:hint="default"/>
      </w:rPr>
    </w:lvl>
    <w:lvl w:ilvl="8" w:tplc="04160005" w:tentative="1">
      <w:start w:val="1"/>
      <w:numFmt w:val="bullet"/>
      <w:lvlText w:val=""/>
      <w:lvlJc w:val="left"/>
      <w:pPr>
        <w:ind w:left="9000" w:hanging="360"/>
      </w:pPr>
      <w:rPr>
        <w:rFonts w:ascii="Wingdings" w:hAnsi="Wingdings" w:hint="default"/>
      </w:rPr>
    </w:lvl>
  </w:abstractNum>
  <w:abstractNum w:abstractNumId="17" w15:restartNumberingAfterBreak="0">
    <w:nsid w:val="4C41196D"/>
    <w:multiLevelType w:val="multilevel"/>
    <w:tmpl w:val="AFA6F29C"/>
    <w:lvl w:ilvl="0">
      <w:start w:val="4"/>
      <w:numFmt w:val="decimal"/>
      <w:lvlText w:val="%1"/>
      <w:lvlJc w:val="left"/>
      <w:pPr>
        <w:ind w:left="405" w:hanging="405"/>
      </w:pPr>
      <w:rPr>
        <w:rFonts w:hint="default"/>
        <w:color w:val="auto"/>
      </w:rPr>
    </w:lvl>
    <w:lvl w:ilvl="1">
      <w:start w:val="1"/>
      <w:numFmt w:val="decimal"/>
      <w:lvlText w:val="%1.%2"/>
      <w:lvlJc w:val="left"/>
      <w:pPr>
        <w:ind w:left="765" w:hanging="405"/>
      </w:pPr>
      <w:rPr>
        <w:rFonts w:hint="default"/>
        <w:color w:val="auto"/>
      </w:rPr>
    </w:lvl>
    <w:lvl w:ilvl="2">
      <w:start w:val="4"/>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EE0000"/>
      </w:rPr>
    </w:lvl>
    <w:lvl w:ilvl="6">
      <w:start w:val="1"/>
      <w:numFmt w:val="decimal"/>
      <w:lvlText w:val="%1.%2.%3.%4.%5.%6.%7"/>
      <w:lvlJc w:val="left"/>
      <w:pPr>
        <w:ind w:left="3600" w:hanging="1440"/>
      </w:pPr>
      <w:rPr>
        <w:rFonts w:hint="default"/>
        <w:color w:val="EE0000"/>
      </w:rPr>
    </w:lvl>
    <w:lvl w:ilvl="7">
      <w:start w:val="1"/>
      <w:numFmt w:val="decimal"/>
      <w:lvlText w:val="%1.%2.%3.%4.%5.%6.%7.%8"/>
      <w:lvlJc w:val="left"/>
      <w:pPr>
        <w:ind w:left="3960" w:hanging="1440"/>
      </w:pPr>
      <w:rPr>
        <w:rFonts w:hint="default"/>
        <w:color w:val="EE0000"/>
      </w:rPr>
    </w:lvl>
    <w:lvl w:ilvl="8">
      <w:start w:val="1"/>
      <w:numFmt w:val="decimal"/>
      <w:lvlText w:val="%1.%2.%3.%4.%5.%6.%7.%8.%9"/>
      <w:lvlJc w:val="left"/>
      <w:pPr>
        <w:ind w:left="4680" w:hanging="1800"/>
      </w:pPr>
      <w:rPr>
        <w:rFonts w:hint="default"/>
        <w:color w:val="EE0000"/>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4F7E589D"/>
    <w:multiLevelType w:val="multilevel"/>
    <w:tmpl w:val="AF4A497A"/>
    <w:lvl w:ilvl="0">
      <w:start w:val="11"/>
      <w:numFmt w:val="decimal"/>
      <w:lvlText w:val="%1"/>
      <w:lvlJc w:val="left"/>
      <w:pPr>
        <w:ind w:left="375" w:hanging="375"/>
      </w:pPr>
      <w:rPr>
        <w:rFonts w:hint="default"/>
      </w:rPr>
    </w:lvl>
    <w:lvl w:ilvl="1">
      <w:start w:val="3"/>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5C82DD7"/>
    <w:multiLevelType w:val="multilevel"/>
    <w:tmpl w:val="FD30D0C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5DA37D2C"/>
    <w:multiLevelType w:val="hybridMultilevel"/>
    <w:tmpl w:val="15384434"/>
    <w:lvl w:ilvl="0" w:tplc="0416000D">
      <w:start w:val="1"/>
      <w:numFmt w:val="bullet"/>
      <w:lvlText w:val=""/>
      <w:lvlJc w:val="left"/>
      <w:pPr>
        <w:ind w:left="3600" w:hanging="360"/>
      </w:pPr>
      <w:rPr>
        <w:rFonts w:ascii="Wingdings" w:hAnsi="Wingdings" w:hint="default"/>
      </w:rPr>
    </w:lvl>
    <w:lvl w:ilvl="1" w:tplc="04160003" w:tentative="1">
      <w:start w:val="1"/>
      <w:numFmt w:val="bullet"/>
      <w:lvlText w:val="o"/>
      <w:lvlJc w:val="left"/>
      <w:pPr>
        <w:ind w:left="4320" w:hanging="360"/>
      </w:pPr>
      <w:rPr>
        <w:rFonts w:ascii="Courier New" w:hAnsi="Courier New" w:cs="Courier New" w:hint="default"/>
      </w:rPr>
    </w:lvl>
    <w:lvl w:ilvl="2" w:tplc="04160005" w:tentative="1">
      <w:start w:val="1"/>
      <w:numFmt w:val="bullet"/>
      <w:lvlText w:val=""/>
      <w:lvlJc w:val="left"/>
      <w:pPr>
        <w:ind w:left="5040" w:hanging="360"/>
      </w:pPr>
      <w:rPr>
        <w:rFonts w:ascii="Wingdings" w:hAnsi="Wingdings" w:hint="default"/>
      </w:rPr>
    </w:lvl>
    <w:lvl w:ilvl="3" w:tplc="04160001" w:tentative="1">
      <w:start w:val="1"/>
      <w:numFmt w:val="bullet"/>
      <w:lvlText w:val=""/>
      <w:lvlJc w:val="left"/>
      <w:pPr>
        <w:ind w:left="5760" w:hanging="360"/>
      </w:pPr>
      <w:rPr>
        <w:rFonts w:ascii="Symbol" w:hAnsi="Symbol" w:hint="default"/>
      </w:rPr>
    </w:lvl>
    <w:lvl w:ilvl="4" w:tplc="04160003" w:tentative="1">
      <w:start w:val="1"/>
      <w:numFmt w:val="bullet"/>
      <w:lvlText w:val="o"/>
      <w:lvlJc w:val="left"/>
      <w:pPr>
        <w:ind w:left="6480" w:hanging="360"/>
      </w:pPr>
      <w:rPr>
        <w:rFonts w:ascii="Courier New" w:hAnsi="Courier New" w:cs="Courier New" w:hint="default"/>
      </w:rPr>
    </w:lvl>
    <w:lvl w:ilvl="5" w:tplc="04160005" w:tentative="1">
      <w:start w:val="1"/>
      <w:numFmt w:val="bullet"/>
      <w:lvlText w:val=""/>
      <w:lvlJc w:val="left"/>
      <w:pPr>
        <w:ind w:left="7200" w:hanging="360"/>
      </w:pPr>
      <w:rPr>
        <w:rFonts w:ascii="Wingdings" w:hAnsi="Wingdings" w:hint="default"/>
      </w:rPr>
    </w:lvl>
    <w:lvl w:ilvl="6" w:tplc="04160001" w:tentative="1">
      <w:start w:val="1"/>
      <w:numFmt w:val="bullet"/>
      <w:lvlText w:val=""/>
      <w:lvlJc w:val="left"/>
      <w:pPr>
        <w:ind w:left="7920" w:hanging="360"/>
      </w:pPr>
      <w:rPr>
        <w:rFonts w:ascii="Symbol" w:hAnsi="Symbol" w:hint="default"/>
      </w:rPr>
    </w:lvl>
    <w:lvl w:ilvl="7" w:tplc="04160003" w:tentative="1">
      <w:start w:val="1"/>
      <w:numFmt w:val="bullet"/>
      <w:lvlText w:val="o"/>
      <w:lvlJc w:val="left"/>
      <w:pPr>
        <w:ind w:left="8640" w:hanging="360"/>
      </w:pPr>
      <w:rPr>
        <w:rFonts w:ascii="Courier New" w:hAnsi="Courier New" w:cs="Courier New" w:hint="default"/>
      </w:rPr>
    </w:lvl>
    <w:lvl w:ilvl="8" w:tplc="04160005" w:tentative="1">
      <w:start w:val="1"/>
      <w:numFmt w:val="bullet"/>
      <w:lvlText w:val=""/>
      <w:lvlJc w:val="left"/>
      <w:pPr>
        <w:ind w:left="9360" w:hanging="360"/>
      </w:pPr>
      <w:rPr>
        <w:rFonts w:ascii="Wingdings" w:hAnsi="Wingdings" w:hint="default"/>
      </w:rPr>
    </w:lvl>
  </w:abstractNum>
  <w:abstractNum w:abstractNumId="22" w15:restartNumberingAfterBreak="0">
    <w:nsid w:val="5F6C0868"/>
    <w:multiLevelType w:val="hybridMultilevel"/>
    <w:tmpl w:val="E370F10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61C47083"/>
    <w:multiLevelType w:val="multilevel"/>
    <w:tmpl w:val="48462674"/>
    <w:lvl w:ilvl="0">
      <w:start w:val="7"/>
      <w:numFmt w:val="decimal"/>
      <w:lvlText w:val="%1"/>
      <w:lvlJc w:val="left"/>
      <w:pPr>
        <w:ind w:left="405" w:hanging="405"/>
      </w:pPr>
      <w:rPr>
        <w:rFonts w:hint="default"/>
        <w:b w:val="0"/>
        <w:color w:val="000000" w:themeColor="text1"/>
      </w:rPr>
    </w:lvl>
    <w:lvl w:ilvl="1">
      <w:start w:val="1"/>
      <w:numFmt w:val="decimal"/>
      <w:lvlText w:val="%1.%2"/>
      <w:lvlJc w:val="left"/>
      <w:pPr>
        <w:ind w:left="547" w:hanging="405"/>
      </w:pPr>
      <w:rPr>
        <w:rFonts w:hint="default"/>
        <w:b w:val="0"/>
        <w:color w:val="000000" w:themeColor="text1"/>
      </w:rPr>
    </w:lvl>
    <w:lvl w:ilvl="2">
      <w:start w:val="2"/>
      <w:numFmt w:val="decimal"/>
      <w:lvlText w:val="%1.%2.%3"/>
      <w:lvlJc w:val="left"/>
      <w:pPr>
        <w:ind w:left="1004" w:hanging="720"/>
      </w:pPr>
      <w:rPr>
        <w:rFonts w:hint="default"/>
        <w:b w:val="0"/>
        <w:color w:val="000000" w:themeColor="text1"/>
      </w:rPr>
    </w:lvl>
    <w:lvl w:ilvl="3">
      <w:start w:val="1"/>
      <w:numFmt w:val="decimal"/>
      <w:lvlText w:val="%1.%2.%3.%4"/>
      <w:lvlJc w:val="left"/>
      <w:pPr>
        <w:ind w:left="1146" w:hanging="720"/>
      </w:pPr>
      <w:rPr>
        <w:rFonts w:hint="default"/>
        <w:b w:val="0"/>
        <w:color w:val="000000" w:themeColor="text1"/>
      </w:rPr>
    </w:lvl>
    <w:lvl w:ilvl="4">
      <w:start w:val="1"/>
      <w:numFmt w:val="decimal"/>
      <w:lvlText w:val="%1.%2.%3.%4.%5"/>
      <w:lvlJc w:val="left"/>
      <w:pPr>
        <w:ind w:left="1288" w:hanging="720"/>
      </w:pPr>
      <w:rPr>
        <w:rFonts w:hint="default"/>
        <w:b w:val="0"/>
        <w:color w:val="000000" w:themeColor="text1"/>
      </w:rPr>
    </w:lvl>
    <w:lvl w:ilvl="5">
      <w:start w:val="1"/>
      <w:numFmt w:val="decimal"/>
      <w:lvlText w:val="%1.%2.%3.%4.%5.%6"/>
      <w:lvlJc w:val="left"/>
      <w:pPr>
        <w:ind w:left="1790" w:hanging="1080"/>
      </w:pPr>
      <w:rPr>
        <w:rFonts w:hint="default"/>
        <w:b w:val="0"/>
        <w:color w:val="000000" w:themeColor="text1"/>
      </w:rPr>
    </w:lvl>
    <w:lvl w:ilvl="6">
      <w:start w:val="1"/>
      <w:numFmt w:val="decimal"/>
      <w:lvlText w:val="%1.%2.%3.%4.%5.%6.%7"/>
      <w:lvlJc w:val="left"/>
      <w:pPr>
        <w:ind w:left="1932" w:hanging="1080"/>
      </w:pPr>
      <w:rPr>
        <w:rFonts w:hint="default"/>
        <w:b w:val="0"/>
        <w:color w:val="000000" w:themeColor="text1"/>
      </w:rPr>
    </w:lvl>
    <w:lvl w:ilvl="7">
      <w:start w:val="1"/>
      <w:numFmt w:val="decimal"/>
      <w:lvlText w:val="%1.%2.%3.%4.%5.%6.%7.%8"/>
      <w:lvlJc w:val="left"/>
      <w:pPr>
        <w:ind w:left="2434" w:hanging="1440"/>
      </w:pPr>
      <w:rPr>
        <w:rFonts w:hint="default"/>
        <w:b w:val="0"/>
        <w:color w:val="000000" w:themeColor="text1"/>
      </w:rPr>
    </w:lvl>
    <w:lvl w:ilvl="8">
      <w:start w:val="1"/>
      <w:numFmt w:val="decimal"/>
      <w:lvlText w:val="%1.%2.%3.%4.%5.%6.%7.%8.%9"/>
      <w:lvlJc w:val="left"/>
      <w:pPr>
        <w:ind w:left="2576" w:hanging="1440"/>
      </w:pPr>
      <w:rPr>
        <w:rFonts w:hint="default"/>
        <w:b w:val="0"/>
        <w:color w:val="000000" w:themeColor="text1"/>
      </w:rPr>
    </w:lvl>
  </w:abstractNum>
  <w:abstractNum w:abstractNumId="24" w15:restartNumberingAfterBreak="0">
    <w:nsid w:val="66A353D1"/>
    <w:multiLevelType w:val="multilevel"/>
    <w:tmpl w:val="8C9E264E"/>
    <w:lvl w:ilvl="0">
      <w:start w:val="6"/>
      <w:numFmt w:val="decimal"/>
      <w:lvlText w:val="%1"/>
      <w:lvlJc w:val="left"/>
      <w:pPr>
        <w:ind w:left="360" w:hanging="360"/>
      </w:pPr>
      <w:rPr>
        <w:rFonts w:hint="default"/>
      </w:rPr>
    </w:lvl>
    <w:lvl w:ilvl="1">
      <w:start w:val="4"/>
      <w:numFmt w:val="decimal"/>
      <w:lvlText w:val="%1.%2"/>
      <w:lvlJc w:val="left"/>
      <w:pPr>
        <w:ind w:left="750" w:hanging="360"/>
      </w:pPr>
      <w:rPr>
        <w:rFonts w:hint="default"/>
      </w:rPr>
    </w:lvl>
    <w:lvl w:ilvl="2">
      <w:start w:val="1"/>
      <w:numFmt w:val="decimal"/>
      <w:lvlText w:val="%1.%2.%3"/>
      <w:lvlJc w:val="left"/>
      <w:pPr>
        <w:ind w:left="1500" w:hanging="720"/>
      </w:pPr>
      <w:rPr>
        <w:rFonts w:hint="default"/>
      </w:rPr>
    </w:lvl>
    <w:lvl w:ilvl="3">
      <w:start w:val="1"/>
      <w:numFmt w:val="decimal"/>
      <w:lvlText w:val="%1.%2.%3.%4"/>
      <w:lvlJc w:val="left"/>
      <w:pPr>
        <w:ind w:left="1890" w:hanging="720"/>
      </w:pPr>
      <w:rPr>
        <w:rFonts w:hint="default"/>
      </w:rPr>
    </w:lvl>
    <w:lvl w:ilvl="4">
      <w:start w:val="1"/>
      <w:numFmt w:val="decimal"/>
      <w:lvlText w:val="%1.%2.%3.%4.%5"/>
      <w:lvlJc w:val="left"/>
      <w:pPr>
        <w:ind w:left="2640" w:hanging="1080"/>
      </w:pPr>
      <w:rPr>
        <w:rFonts w:hint="default"/>
      </w:rPr>
    </w:lvl>
    <w:lvl w:ilvl="5">
      <w:start w:val="1"/>
      <w:numFmt w:val="decimal"/>
      <w:lvlText w:val="%1.%2.%3.%4.%5.%6"/>
      <w:lvlJc w:val="left"/>
      <w:pPr>
        <w:ind w:left="3030" w:hanging="1080"/>
      </w:pPr>
      <w:rPr>
        <w:rFonts w:hint="default"/>
      </w:rPr>
    </w:lvl>
    <w:lvl w:ilvl="6">
      <w:start w:val="1"/>
      <w:numFmt w:val="decimal"/>
      <w:lvlText w:val="%1.%2.%3.%4.%5.%6.%7"/>
      <w:lvlJc w:val="left"/>
      <w:pPr>
        <w:ind w:left="3780" w:hanging="1440"/>
      </w:pPr>
      <w:rPr>
        <w:rFonts w:hint="default"/>
      </w:rPr>
    </w:lvl>
    <w:lvl w:ilvl="7">
      <w:start w:val="1"/>
      <w:numFmt w:val="decimal"/>
      <w:lvlText w:val="%1.%2.%3.%4.%5.%6.%7.%8"/>
      <w:lvlJc w:val="left"/>
      <w:pPr>
        <w:ind w:left="4170" w:hanging="1440"/>
      </w:pPr>
      <w:rPr>
        <w:rFonts w:hint="default"/>
      </w:rPr>
    </w:lvl>
    <w:lvl w:ilvl="8">
      <w:start w:val="1"/>
      <w:numFmt w:val="decimal"/>
      <w:lvlText w:val="%1.%2.%3.%4.%5.%6.%7.%8.%9"/>
      <w:lvlJc w:val="left"/>
      <w:pPr>
        <w:ind w:left="4920" w:hanging="1800"/>
      </w:pPr>
      <w:rPr>
        <w:rFonts w:hint="default"/>
      </w:rPr>
    </w:lvl>
  </w:abstractNum>
  <w:abstractNum w:abstractNumId="25" w15:restartNumberingAfterBreak="0">
    <w:nsid w:val="678228E1"/>
    <w:multiLevelType w:val="hybridMultilevel"/>
    <w:tmpl w:val="9AF05DE0"/>
    <w:lvl w:ilvl="0" w:tplc="D388A028">
      <w:start w:val="1"/>
      <w:numFmt w:val="decimal"/>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6"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CB65C6C"/>
    <w:multiLevelType w:val="multilevel"/>
    <w:tmpl w:val="328812CC"/>
    <w:lvl w:ilvl="0">
      <w:start w:val="1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D800AA2"/>
    <w:multiLevelType w:val="multilevel"/>
    <w:tmpl w:val="9F1A37CC"/>
    <w:lvl w:ilvl="0">
      <w:start w:val="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2"/>
      <w:numFmt w:val="decimal"/>
      <w:lvlText w:val="%1.%2.%3"/>
      <w:lvlJc w:val="left"/>
      <w:pPr>
        <w:ind w:left="720"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72031F72"/>
    <w:multiLevelType w:val="multilevel"/>
    <w:tmpl w:val="51D6ECC4"/>
    <w:lvl w:ilvl="0">
      <w:start w:val="1"/>
      <w:numFmt w:val="decimal"/>
      <w:lvlText w:val="%1."/>
      <w:lvlJc w:val="left"/>
      <w:pPr>
        <w:ind w:left="360" w:hanging="360"/>
      </w:pPr>
      <w:rPr>
        <w:b/>
      </w:rPr>
    </w:lvl>
    <w:lvl w:ilvl="1">
      <w:start w:val="1"/>
      <w:numFmt w:val="lowerLetter"/>
      <w:lvlText w:val="%2)"/>
      <w:lvlJc w:val="left"/>
      <w:pPr>
        <w:ind w:left="4969" w:hanging="432"/>
      </w:pPr>
      <w:rPr>
        <w:b w:val="0"/>
        <w:i/>
        <w:strike w:val="0"/>
        <w:color w:val="auto"/>
        <w:sz w:val="20"/>
        <w:szCs w:val="20"/>
        <w:u w:val="none"/>
      </w:rPr>
    </w:lvl>
    <w:lvl w:ilvl="2">
      <w:start w:val="1"/>
      <w:numFmt w:val="decimal"/>
      <w:lvlText w:val="%1.%2.%3."/>
      <w:lvlJc w:val="left"/>
      <w:pPr>
        <w:ind w:left="3198" w:hanging="504"/>
      </w:pPr>
      <w:rPr>
        <w:rFonts w:ascii="Arial" w:hAnsi="Arial" w:cs="Arial" w:hint="default"/>
        <w:b w:val="0"/>
        <w:i w:val="0"/>
        <w:strike w:val="0"/>
        <w:color w:val="auto"/>
        <w:sz w:val="20"/>
        <w:szCs w:val="20"/>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1" w15:restartNumberingAfterBreak="0">
    <w:nsid w:val="78604150"/>
    <w:multiLevelType w:val="hybridMultilevel"/>
    <w:tmpl w:val="FEFA411E"/>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7AAE35B4"/>
    <w:multiLevelType w:val="hybridMultilevel"/>
    <w:tmpl w:val="91E8E6E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3"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7E846207"/>
    <w:multiLevelType w:val="multilevel"/>
    <w:tmpl w:val="FAFAF3A2"/>
    <w:lvl w:ilvl="0">
      <w:start w:val="10"/>
      <w:numFmt w:val="decimal"/>
      <w:lvlText w:val="%1"/>
      <w:lvlJc w:val="left"/>
      <w:pPr>
        <w:ind w:left="375" w:hanging="375"/>
      </w:pPr>
      <w:rPr>
        <w:rFonts w:hint="default"/>
      </w:rPr>
    </w:lvl>
    <w:lvl w:ilvl="1">
      <w:start w:val="2"/>
      <w:numFmt w:val="decimal"/>
      <w:lvlText w:val="%1.%2"/>
      <w:lvlJc w:val="left"/>
      <w:pPr>
        <w:ind w:left="375" w:hanging="375"/>
      </w:pPr>
      <w:rPr>
        <w:rFonts w:hint="default"/>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234782437">
    <w:abstractNumId w:val="5"/>
  </w:num>
  <w:num w:numId="2" w16cid:durableId="2093115100">
    <w:abstractNumId w:val="0"/>
  </w:num>
  <w:num w:numId="3" w16cid:durableId="1167793494">
    <w:abstractNumId w:val="30"/>
  </w:num>
  <w:num w:numId="4" w16cid:durableId="2044940985">
    <w:abstractNumId w:val="33"/>
  </w:num>
  <w:num w:numId="5" w16cid:durableId="118495714">
    <w:abstractNumId w:val="15"/>
  </w:num>
  <w:num w:numId="6" w16cid:durableId="2116829703">
    <w:abstractNumId w:val="11"/>
  </w:num>
  <w:num w:numId="7" w16cid:durableId="1862237339">
    <w:abstractNumId w:val="18"/>
  </w:num>
  <w:num w:numId="8" w16cid:durableId="457649704">
    <w:abstractNumId w:val="26"/>
  </w:num>
  <w:num w:numId="9" w16cid:durableId="2010674143">
    <w:abstractNumId w:val="22"/>
  </w:num>
  <w:num w:numId="10" w16cid:durableId="1121534946">
    <w:abstractNumId w:val="32"/>
  </w:num>
  <w:num w:numId="11" w16cid:durableId="193732368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3006145">
    <w:abstractNumId w:val="2"/>
  </w:num>
  <w:num w:numId="13" w16cid:durableId="123816666">
    <w:abstractNumId w:val="29"/>
  </w:num>
  <w:num w:numId="14" w16cid:durableId="1504393937">
    <w:abstractNumId w:val="5"/>
    <w:lvlOverride w:ilvl="0">
      <w:startOverride w:val="5"/>
    </w:lvlOverride>
  </w:num>
  <w:num w:numId="15" w16cid:durableId="1496261819">
    <w:abstractNumId w:val="25"/>
  </w:num>
  <w:num w:numId="16" w16cid:durableId="1848907888">
    <w:abstractNumId w:val="24"/>
  </w:num>
  <w:num w:numId="17" w16cid:durableId="1581060641">
    <w:abstractNumId w:val="7"/>
  </w:num>
  <w:num w:numId="18" w16cid:durableId="1660308772">
    <w:abstractNumId w:val="9"/>
  </w:num>
  <w:num w:numId="19" w16cid:durableId="1623655300">
    <w:abstractNumId w:val="1"/>
  </w:num>
  <w:num w:numId="20" w16cid:durableId="380522580">
    <w:abstractNumId w:val="27"/>
  </w:num>
  <w:num w:numId="21" w16cid:durableId="374551950">
    <w:abstractNumId w:val="16"/>
  </w:num>
  <w:num w:numId="22" w16cid:durableId="1032800763">
    <w:abstractNumId w:val="21"/>
  </w:num>
  <w:num w:numId="23" w16cid:durableId="1555120141">
    <w:abstractNumId w:val="20"/>
  </w:num>
  <w:num w:numId="24" w16cid:durableId="450981181">
    <w:abstractNumId w:val="14"/>
  </w:num>
  <w:num w:numId="25" w16cid:durableId="584724887">
    <w:abstractNumId w:val="13"/>
  </w:num>
  <w:num w:numId="26" w16cid:durableId="1171943376">
    <w:abstractNumId w:val="8"/>
  </w:num>
  <w:num w:numId="27" w16cid:durableId="142895871">
    <w:abstractNumId w:val="4"/>
  </w:num>
  <w:num w:numId="28" w16cid:durableId="431707080">
    <w:abstractNumId w:val="28"/>
  </w:num>
  <w:num w:numId="29" w16cid:durableId="1271013017">
    <w:abstractNumId w:val="34"/>
  </w:num>
  <w:num w:numId="30" w16cid:durableId="530411453">
    <w:abstractNumId w:val="19"/>
  </w:num>
  <w:num w:numId="31" w16cid:durableId="676032646">
    <w:abstractNumId w:val="12"/>
  </w:num>
  <w:num w:numId="32" w16cid:durableId="290747425">
    <w:abstractNumId w:val="6"/>
  </w:num>
  <w:num w:numId="33" w16cid:durableId="1023558956">
    <w:abstractNumId w:val="10"/>
  </w:num>
  <w:num w:numId="34" w16cid:durableId="110976896">
    <w:abstractNumId w:val="3"/>
  </w:num>
  <w:num w:numId="35" w16cid:durableId="1526820023">
    <w:abstractNumId w:val="5"/>
    <w:lvlOverride w:ilvl="0">
      <w:startOverride w:val="9"/>
    </w:lvlOverride>
  </w:num>
  <w:num w:numId="36" w16cid:durableId="1952857174">
    <w:abstractNumId w:val="31"/>
  </w:num>
  <w:num w:numId="37" w16cid:durableId="653919983">
    <w:abstractNumId w:val="17"/>
  </w:num>
  <w:num w:numId="38" w16cid:durableId="1396659302">
    <w:abstractNumId w:val="23"/>
  </w:num>
  <w:num w:numId="39" w16cid:durableId="1126312143">
    <w:abstractNumId w:val="5"/>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hyphenationZone w:val="425"/>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2058"/>
    <w:rsid w:val="00010A19"/>
    <w:rsid w:val="00016245"/>
    <w:rsid w:val="00047BA5"/>
    <w:rsid w:val="000520A9"/>
    <w:rsid w:val="000521AF"/>
    <w:rsid w:val="00057DC2"/>
    <w:rsid w:val="00073124"/>
    <w:rsid w:val="00080E1C"/>
    <w:rsid w:val="00094649"/>
    <w:rsid w:val="000D3475"/>
    <w:rsid w:val="000E24A6"/>
    <w:rsid w:val="000E3F54"/>
    <w:rsid w:val="000E5E77"/>
    <w:rsid w:val="000F5312"/>
    <w:rsid w:val="001200BF"/>
    <w:rsid w:val="001507E1"/>
    <w:rsid w:val="00181FEA"/>
    <w:rsid w:val="00191AC2"/>
    <w:rsid w:val="001A0CA0"/>
    <w:rsid w:val="001D3DEF"/>
    <w:rsid w:val="001E0330"/>
    <w:rsid w:val="001E38DE"/>
    <w:rsid w:val="001F2B04"/>
    <w:rsid w:val="00214A70"/>
    <w:rsid w:val="00231734"/>
    <w:rsid w:val="00233572"/>
    <w:rsid w:val="00243E96"/>
    <w:rsid w:val="00246071"/>
    <w:rsid w:val="00284F14"/>
    <w:rsid w:val="00296A40"/>
    <w:rsid w:val="002A7455"/>
    <w:rsid w:val="002C1062"/>
    <w:rsid w:val="002C7896"/>
    <w:rsid w:val="00303E22"/>
    <w:rsid w:val="00317267"/>
    <w:rsid w:val="00317484"/>
    <w:rsid w:val="00317D61"/>
    <w:rsid w:val="00330FE0"/>
    <w:rsid w:val="00334C35"/>
    <w:rsid w:val="0037513C"/>
    <w:rsid w:val="003A1B58"/>
    <w:rsid w:val="003D01EF"/>
    <w:rsid w:val="003D1E03"/>
    <w:rsid w:val="00417D98"/>
    <w:rsid w:val="00444143"/>
    <w:rsid w:val="00467E53"/>
    <w:rsid w:val="00493A7E"/>
    <w:rsid w:val="00496070"/>
    <w:rsid w:val="004A08D7"/>
    <w:rsid w:val="004A361B"/>
    <w:rsid w:val="004B5CDD"/>
    <w:rsid w:val="004D2E8D"/>
    <w:rsid w:val="0050136D"/>
    <w:rsid w:val="00502058"/>
    <w:rsid w:val="005247A0"/>
    <w:rsid w:val="005A013B"/>
    <w:rsid w:val="005B64C7"/>
    <w:rsid w:val="005C01DD"/>
    <w:rsid w:val="005D7E4D"/>
    <w:rsid w:val="005E5819"/>
    <w:rsid w:val="006016CB"/>
    <w:rsid w:val="00623BA9"/>
    <w:rsid w:val="00653559"/>
    <w:rsid w:val="00654519"/>
    <w:rsid w:val="00663B93"/>
    <w:rsid w:val="00683222"/>
    <w:rsid w:val="006874C7"/>
    <w:rsid w:val="006A0B6F"/>
    <w:rsid w:val="006B14AB"/>
    <w:rsid w:val="006C170F"/>
    <w:rsid w:val="006C7B87"/>
    <w:rsid w:val="006D19EC"/>
    <w:rsid w:val="006E1988"/>
    <w:rsid w:val="006F56A9"/>
    <w:rsid w:val="00704836"/>
    <w:rsid w:val="00721C9D"/>
    <w:rsid w:val="00733F42"/>
    <w:rsid w:val="00750FE6"/>
    <w:rsid w:val="007611FA"/>
    <w:rsid w:val="00763DC8"/>
    <w:rsid w:val="00767892"/>
    <w:rsid w:val="00780B2A"/>
    <w:rsid w:val="00780F06"/>
    <w:rsid w:val="00786972"/>
    <w:rsid w:val="007A3BF7"/>
    <w:rsid w:val="007A6C35"/>
    <w:rsid w:val="007B104B"/>
    <w:rsid w:val="007B3713"/>
    <w:rsid w:val="007B6990"/>
    <w:rsid w:val="007D177C"/>
    <w:rsid w:val="007F20C8"/>
    <w:rsid w:val="007F4601"/>
    <w:rsid w:val="00826D9D"/>
    <w:rsid w:val="00836CC6"/>
    <w:rsid w:val="008611BF"/>
    <w:rsid w:val="00893DEA"/>
    <w:rsid w:val="008B3313"/>
    <w:rsid w:val="008D082B"/>
    <w:rsid w:val="008F5CAD"/>
    <w:rsid w:val="009075B3"/>
    <w:rsid w:val="00914123"/>
    <w:rsid w:val="00936580"/>
    <w:rsid w:val="009556B0"/>
    <w:rsid w:val="0098502D"/>
    <w:rsid w:val="0099724B"/>
    <w:rsid w:val="009A4766"/>
    <w:rsid w:val="009B2815"/>
    <w:rsid w:val="009B5595"/>
    <w:rsid w:val="009C0E4E"/>
    <w:rsid w:val="009C0E67"/>
    <w:rsid w:val="009D5203"/>
    <w:rsid w:val="009E2D5A"/>
    <w:rsid w:val="009F587D"/>
    <w:rsid w:val="009F6FBB"/>
    <w:rsid w:val="00A020A1"/>
    <w:rsid w:val="00A078B0"/>
    <w:rsid w:val="00A13B4E"/>
    <w:rsid w:val="00A74CD7"/>
    <w:rsid w:val="00A76318"/>
    <w:rsid w:val="00A84897"/>
    <w:rsid w:val="00A91315"/>
    <w:rsid w:val="00A962A1"/>
    <w:rsid w:val="00AC73E4"/>
    <w:rsid w:val="00AD0592"/>
    <w:rsid w:val="00AD59E2"/>
    <w:rsid w:val="00AE0395"/>
    <w:rsid w:val="00AF21E1"/>
    <w:rsid w:val="00AF2272"/>
    <w:rsid w:val="00B36D8F"/>
    <w:rsid w:val="00B444A8"/>
    <w:rsid w:val="00B51C12"/>
    <w:rsid w:val="00B602B1"/>
    <w:rsid w:val="00BA0357"/>
    <w:rsid w:val="00BB1F34"/>
    <w:rsid w:val="00BC39FC"/>
    <w:rsid w:val="00BC6A1C"/>
    <w:rsid w:val="00BE4D68"/>
    <w:rsid w:val="00CD29D9"/>
    <w:rsid w:val="00CD33FE"/>
    <w:rsid w:val="00CD3BDB"/>
    <w:rsid w:val="00CF2BBE"/>
    <w:rsid w:val="00D2686A"/>
    <w:rsid w:val="00D31F1B"/>
    <w:rsid w:val="00D37CFC"/>
    <w:rsid w:val="00D51D29"/>
    <w:rsid w:val="00D702B5"/>
    <w:rsid w:val="00DA0882"/>
    <w:rsid w:val="00DA7D9C"/>
    <w:rsid w:val="00DC247C"/>
    <w:rsid w:val="00E0402E"/>
    <w:rsid w:val="00E067B6"/>
    <w:rsid w:val="00E23CB5"/>
    <w:rsid w:val="00E33870"/>
    <w:rsid w:val="00E35137"/>
    <w:rsid w:val="00E413BB"/>
    <w:rsid w:val="00E75263"/>
    <w:rsid w:val="00E76CD5"/>
    <w:rsid w:val="00E84B89"/>
    <w:rsid w:val="00E90737"/>
    <w:rsid w:val="00EB1FC2"/>
    <w:rsid w:val="00EB605A"/>
    <w:rsid w:val="00EB7E6C"/>
    <w:rsid w:val="00EE04E4"/>
    <w:rsid w:val="00EF51C8"/>
    <w:rsid w:val="00EF5B11"/>
    <w:rsid w:val="00F03494"/>
    <w:rsid w:val="00F03991"/>
    <w:rsid w:val="00F5126C"/>
    <w:rsid w:val="00F62BFC"/>
    <w:rsid w:val="00F646AE"/>
    <w:rsid w:val="00F650B5"/>
    <w:rsid w:val="00F8141D"/>
    <w:rsid w:val="00F8346D"/>
    <w:rsid w:val="00F94445"/>
    <w:rsid w:val="00FA1C27"/>
    <w:rsid w:val="00FA2A7D"/>
    <w:rsid w:val="00FD460F"/>
    <w:rsid w:val="00FE3ACA"/>
    <w:rsid w:val="626F55E3"/>
  </w:rsids>
  <m:mathPr>
    <m:mathFont m:val="Cambria Math"/>
    <m:brkBin m:val="before"/>
    <m:brkBinSub m:val="--"/>
    <m:smallFrac/>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4C0E3DF0"/>
  <w15:docId w15:val="{26FEF18C-BE14-4038-8611-3F83EB6B20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iPriority="0"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nhideWhenUsed="1" w:qFormat="1"/>
    <w:lsdException w:name="Body Text 3" w:semiHidden="1" w:unhideWhenUsed="1"/>
    <w:lsdException w:name="Body Text Indent 2" w:semiHidden="1" w:unhideWhenUsed="1"/>
    <w:lsdException w:name="Body Text Indent 3" w:semiHidden="1" w:uiPriority="0" w:qFormat="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1" w:unhideWhenUsed="1" w:qFormat="1"/>
    <w:lsdException w:name="Quote" w:semiHidden="1" w:uiPriority="0" w:unhideWhenUsed="1" w:qFormat="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76" w:lineRule="auto"/>
    </w:pPr>
    <w:rPr>
      <w:sz w:val="22"/>
      <w:szCs w:val="22"/>
    </w:rPr>
  </w:style>
  <w:style w:type="paragraph" w:styleId="Ttulo1">
    <w:name w:val="heading 1"/>
    <w:basedOn w:val="Normal"/>
    <w:next w:val="Normal"/>
    <w:link w:val="Ttulo1Char"/>
    <w:qFormat/>
    <w:pPr>
      <w:keepNext/>
      <w:keepLines/>
      <w:spacing w:before="400" w:after="120"/>
      <w:outlineLvl w:val="0"/>
    </w:pPr>
    <w:rPr>
      <w:sz w:val="40"/>
      <w:szCs w:val="40"/>
    </w:rPr>
  </w:style>
  <w:style w:type="paragraph" w:styleId="Ttulo2">
    <w:name w:val="heading 2"/>
    <w:basedOn w:val="Normal"/>
    <w:next w:val="Normal"/>
    <w:link w:val="Ttulo2Char"/>
    <w:unhideWhenUsed/>
    <w:qFormat/>
    <w:pPr>
      <w:keepNext/>
      <w:keepLines/>
      <w:spacing w:before="360" w:after="120"/>
      <w:outlineLvl w:val="1"/>
    </w:pPr>
    <w:rPr>
      <w:sz w:val="32"/>
      <w:szCs w:val="32"/>
    </w:rPr>
  </w:style>
  <w:style w:type="paragraph" w:styleId="Ttulo3">
    <w:name w:val="heading 3"/>
    <w:basedOn w:val="Normal"/>
    <w:next w:val="Normal"/>
    <w:link w:val="Ttulo3Char"/>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link w:val="Ttulo4Char"/>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link w:val="Ttulo6Char"/>
    <w:uiPriority w:val="9"/>
    <w:semiHidden/>
    <w:unhideWhenUsed/>
    <w:qFormat/>
    <w:pPr>
      <w:keepNext/>
      <w:keepLines/>
      <w:spacing w:before="240" w:after="80"/>
      <w:outlineLvl w:val="5"/>
    </w:pPr>
    <w:rPr>
      <w:i/>
      <w:color w:val="66666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unhideWhenUsed/>
    <w:qFormat/>
    <w:pPr>
      <w:spacing w:after="120"/>
    </w:pPr>
  </w:style>
  <w:style w:type="paragraph" w:styleId="Ttulo">
    <w:name w:val="Title"/>
    <w:basedOn w:val="Normal"/>
    <w:next w:val="Normal"/>
    <w:link w:val="TtuloChar"/>
    <w:qFormat/>
    <w:pPr>
      <w:keepNext/>
      <w:keepLines/>
      <w:spacing w:after="60"/>
    </w:pPr>
    <w:rPr>
      <w:sz w:val="52"/>
      <w:szCs w:val="52"/>
    </w:rPr>
  </w:style>
  <w:style w:type="paragraph" w:styleId="Corpodetexto2">
    <w:name w:val="Body Text 2"/>
    <w:basedOn w:val="Normal"/>
    <w:link w:val="Corpodetexto2Char"/>
    <w:uiPriority w:val="99"/>
    <w:unhideWhenUsed/>
    <w:qFormat/>
    <w:pPr>
      <w:spacing w:after="120" w:line="480" w:lineRule="auto"/>
    </w:pPr>
    <w:rPr>
      <w:rFonts w:ascii="Times New Roman" w:eastAsia="Times New Roman" w:hAnsi="Times New Roman" w:cs="Times New Roman"/>
      <w:sz w:val="24"/>
      <w:szCs w:val="24"/>
    </w:rPr>
  </w:style>
  <w:style w:type="paragraph" w:styleId="Cabealho">
    <w:name w:val="header"/>
    <w:basedOn w:val="Normal"/>
    <w:link w:val="CabealhoChar"/>
    <w:unhideWhenUsed/>
    <w:pPr>
      <w:tabs>
        <w:tab w:val="center" w:pos="4252"/>
        <w:tab w:val="right" w:pos="8504"/>
      </w:tabs>
      <w:spacing w:line="240" w:lineRule="auto"/>
    </w:pPr>
  </w:style>
  <w:style w:type="paragraph" w:styleId="Rodap">
    <w:name w:val="footer"/>
    <w:basedOn w:val="Normal"/>
    <w:link w:val="RodapChar"/>
    <w:uiPriority w:val="99"/>
    <w:unhideWhenUsed/>
    <w:pPr>
      <w:tabs>
        <w:tab w:val="center" w:pos="4252"/>
        <w:tab w:val="right" w:pos="8504"/>
      </w:tabs>
      <w:spacing w:line="240" w:lineRule="auto"/>
    </w:pPr>
  </w:style>
  <w:style w:type="paragraph" w:styleId="Recuodecorpodetexto3">
    <w:name w:val="Body Text Indent 3"/>
    <w:basedOn w:val="Normal"/>
    <w:link w:val="Recuodecorpodetexto3Char"/>
    <w:semiHidden/>
    <w:qFormat/>
    <w:pPr>
      <w:tabs>
        <w:tab w:val="left" w:pos="4536"/>
      </w:tabs>
      <w:spacing w:line="240" w:lineRule="auto"/>
      <w:ind w:left="709"/>
      <w:jc w:val="both"/>
    </w:pPr>
    <w:rPr>
      <w:rFonts w:ascii="Verdana" w:eastAsia="Times New Roman" w:hAnsi="Verdana" w:cs="Times New Roman"/>
      <w:sz w:val="24"/>
      <w:szCs w:val="24"/>
    </w:rPr>
  </w:style>
  <w:style w:type="paragraph" w:styleId="Subttulo">
    <w:name w:val="Subtitle"/>
    <w:basedOn w:val="Normal"/>
    <w:next w:val="Normal"/>
    <w:uiPriority w:val="11"/>
    <w:qFormat/>
    <w:pPr>
      <w:keepNext/>
      <w:keepLines/>
      <w:spacing w:after="320"/>
    </w:pPr>
    <w:rPr>
      <w:color w:val="666666"/>
      <w:sz w:val="30"/>
      <w:szCs w:val="30"/>
    </w:rPr>
  </w:style>
  <w:style w:type="paragraph" w:styleId="Recuodecorpodetexto">
    <w:name w:val="Body Text Indent"/>
    <w:basedOn w:val="Normal"/>
    <w:link w:val="RecuodecorpodetextoChar"/>
    <w:uiPriority w:val="99"/>
    <w:unhideWhenUsed/>
    <w:qFormat/>
    <w:pPr>
      <w:spacing w:after="120" w:line="240" w:lineRule="auto"/>
      <w:ind w:left="283"/>
    </w:pPr>
    <w:rPr>
      <w:rFonts w:ascii="Times New Roman" w:eastAsia="Times New Roman" w:hAnsi="Times New Roman" w:cs="Times New Roman"/>
      <w:sz w:val="24"/>
      <w:szCs w:val="24"/>
      <w:lang w:val="zh-CN" w:eastAsia="zh-CN"/>
    </w:rPr>
  </w:style>
  <w:style w:type="table" w:customStyle="1" w:styleId="TableNormal">
    <w:name w:val="Table Normal"/>
    <w:uiPriority w:val="2"/>
    <w:qFormat/>
    <w:tblPr>
      <w:tblCellMar>
        <w:top w:w="0" w:type="dxa"/>
        <w:left w:w="0" w:type="dxa"/>
        <w:bottom w:w="0" w:type="dxa"/>
        <w:right w:w="0" w:type="dxa"/>
      </w:tblCellMar>
    </w:tblPr>
  </w:style>
  <w:style w:type="character" w:customStyle="1" w:styleId="CabealhoChar">
    <w:name w:val="Cabeçalho Char"/>
    <w:basedOn w:val="Fontepargpadro"/>
    <w:link w:val="Cabealho"/>
  </w:style>
  <w:style w:type="character" w:customStyle="1" w:styleId="RodapChar">
    <w:name w:val="Rodapé Char"/>
    <w:basedOn w:val="Fontepargpadro"/>
    <w:link w:val="Rodap"/>
    <w:uiPriority w:val="99"/>
    <w:qFormat/>
  </w:style>
  <w:style w:type="character" w:customStyle="1" w:styleId="Recuodecorpodetexto3Char">
    <w:name w:val="Recuo de corpo de texto 3 Char"/>
    <w:basedOn w:val="Fontepargpadro"/>
    <w:link w:val="Recuodecorpodetexto3"/>
    <w:semiHidden/>
    <w:rPr>
      <w:rFonts w:ascii="Verdana" w:eastAsia="Times New Roman" w:hAnsi="Verdana" w:cs="Times New Roman"/>
      <w:sz w:val="24"/>
      <w:szCs w:val="24"/>
    </w:rPr>
  </w:style>
  <w:style w:type="character" w:customStyle="1" w:styleId="Corpodetexto2Char">
    <w:name w:val="Corpo de texto 2 Char"/>
    <w:basedOn w:val="Fontepargpadro"/>
    <w:link w:val="Corpodetexto2"/>
    <w:uiPriority w:val="99"/>
    <w:qFormat/>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style>
  <w:style w:type="character" w:customStyle="1" w:styleId="RecuodecorpodetextoChar">
    <w:name w:val="Recuo de corpo de texto Char"/>
    <w:basedOn w:val="Fontepargpadro"/>
    <w:link w:val="Recuodecorpodetexto"/>
    <w:uiPriority w:val="99"/>
    <w:rPr>
      <w:rFonts w:ascii="Times New Roman" w:eastAsia="Times New Roman" w:hAnsi="Times New Roman" w:cs="Times New Roman"/>
      <w:sz w:val="24"/>
      <w:szCs w:val="24"/>
      <w:lang w:val="zh-CN" w:eastAsia="zh-CN"/>
    </w:rPr>
  </w:style>
  <w:style w:type="paragraph" w:customStyle="1" w:styleId="LO-normal">
    <w:name w:val="LO-normal"/>
    <w:qFormat/>
    <w:pPr>
      <w:suppressAutoHyphens/>
      <w:autoSpaceDN w:val="0"/>
      <w:textAlignment w:val="baseline"/>
    </w:pPr>
    <w:rPr>
      <w:rFonts w:ascii="Calibri" w:eastAsia="Calibri" w:hAnsi="Calibri" w:cs="Calibri"/>
      <w:kern w:val="3"/>
      <w:sz w:val="22"/>
      <w:szCs w:val="22"/>
      <w:lang w:eastAsia="zh-CN" w:bidi="hi-IN"/>
    </w:rPr>
  </w:style>
  <w:style w:type="paragraph" w:styleId="PargrafodaLista">
    <w:name w:val="List Paragraph"/>
    <w:basedOn w:val="Normal"/>
    <w:link w:val="PargrafodaListaChar"/>
    <w:uiPriority w:val="1"/>
    <w:qFormat/>
    <w:rsid w:val="00317D61"/>
    <w:pPr>
      <w:spacing w:line="240" w:lineRule="auto"/>
      <w:ind w:left="720"/>
      <w:contextualSpacing/>
    </w:pPr>
    <w:rPr>
      <w:rFonts w:ascii="Ecofont_Spranq_eco_Sans" w:eastAsiaTheme="minorEastAsia" w:hAnsi="Ecofont_Spranq_eco_Sans" w:cs="Tahoma"/>
      <w:sz w:val="24"/>
      <w:szCs w:val="24"/>
    </w:rPr>
  </w:style>
  <w:style w:type="paragraph" w:styleId="NormalWeb">
    <w:name w:val="Normal (Web)"/>
    <w:basedOn w:val="Normal"/>
    <w:uiPriority w:val="99"/>
    <w:rsid w:val="00317D61"/>
    <w:pPr>
      <w:spacing w:before="100" w:beforeAutospacing="1" w:after="100" w:afterAutospacing="1" w:line="240" w:lineRule="auto"/>
    </w:pPr>
    <w:rPr>
      <w:rFonts w:ascii="Times New Roman" w:eastAsiaTheme="minorEastAsia" w:hAnsi="Times New Roman" w:cs="Times New Roman"/>
      <w:sz w:val="24"/>
      <w:szCs w:val="24"/>
    </w:rPr>
  </w:style>
  <w:style w:type="paragraph" w:styleId="Textodebalo">
    <w:name w:val="Balloon Text"/>
    <w:basedOn w:val="Normal"/>
    <w:link w:val="TextodebaloChar"/>
    <w:uiPriority w:val="99"/>
    <w:rsid w:val="00317D61"/>
    <w:pPr>
      <w:spacing w:line="240" w:lineRule="auto"/>
    </w:pPr>
    <w:rPr>
      <w:rFonts w:ascii="Tahoma" w:eastAsiaTheme="minorEastAsia" w:hAnsi="Tahoma" w:cs="Tahoma"/>
      <w:sz w:val="16"/>
      <w:szCs w:val="16"/>
    </w:rPr>
  </w:style>
  <w:style w:type="character" w:customStyle="1" w:styleId="TextodebaloChar">
    <w:name w:val="Texto de balão Char"/>
    <w:basedOn w:val="Fontepargpadro"/>
    <w:link w:val="Textodebalo"/>
    <w:uiPriority w:val="99"/>
    <w:rsid w:val="00317D61"/>
    <w:rPr>
      <w:rFonts w:ascii="Tahoma" w:eastAsiaTheme="minorEastAsia" w:hAnsi="Tahoma" w:cs="Tahoma"/>
      <w:sz w:val="16"/>
      <w:szCs w:val="16"/>
    </w:rPr>
  </w:style>
  <w:style w:type="character" w:customStyle="1" w:styleId="Ttulo2Char">
    <w:name w:val="Título 2 Char"/>
    <w:link w:val="Ttulo2"/>
    <w:rsid w:val="00317D61"/>
    <w:rPr>
      <w:sz w:val="32"/>
      <w:szCs w:val="32"/>
    </w:rPr>
  </w:style>
  <w:style w:type="paragraph" w:customStyle="1" w:styleId="Nvel2">
    <w:name w:val="Nível 2"/>
    <w:basedOn w:val="Normal"/>
    <w:next w:val="Normal"/>
    <w:rsid w:val="00317D61"/>
    <w:pPr>
      <w:spacing w:after="120" w:line="240" w:lineRule="auto"/>
      <w:jc w:val="both"/>
    </w:pPr>
    <w:rPr>
      <w:rFonts w:eastAsiaTheme="minorEastAsia" w:cs="Times New Roman"/>
      <w:b/>
      <w:sz w:val="24"/>
      <w:szCs w:val="20"/>
    </w:rPr>
  </w:style>
  <w:style w:type="character" w:customStyle="1" w:styleId="normalchar1">
    <w:name w:val="normal__char1"/>
    <w:rsid w:val="00317D61"/>
    <w:rPr>
      <w:rFonts w:ascii="Arial" w:hAnsi="Arial" w:cs="Arial" w:hint="default"/>
      <w:strike w:val="0"/>
      <w:dstrike w:val="0"/>
      <w:sz w:val="24"/>
      <w:szCs w:val="24"/>
      <w:u w:val="none"/>
      <w:effect w:val="none"/>
    </w:rPr>
  </w:style>
  <w:style w:type="character" w:customStyle="1" w:styleId="apple-style-span">
    <w:name w:val="apple-style-span"/>
    <w:basedOn w:val="Fontepargpadro"/>
    <w:rsid w:val="00317D61"/>
  </w:style>
  <w:style w:type="character" w:styleId="Hyperlink">
    <w:name w:val="Hyperlink"/>
    <w:rsid w:val="00317D61"/>
    <w:rPr>
      <w:color w:val="000080"/>
      <w:u w:val="single"/>
    </w:rPr>
  </w:style>
  <w:style w:type="paragraph" w:styleId="Citao">
    <w:name w:val="Quote"/>
    <w:aliases w:val="TCU,Citação AGU,NotaExplicativa"/>
    <w:basedOn w:val="Normal"/>
    <w:next w:val="Normal"/>
    <w:link w:val="CitaoChar"/>
    <w:qFormat/>
    <w:rsid w:val="00317D61"/>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eastAsia="Calibri" w:cs="Tahoma"/>
      <w:i/>
      <w:iCs/>
      <w:color w:val="000000"/>
      <w:sz w:val="20"/>
      <w:szCs w:val="24"/>
      <w:lang w:eastAsia="en-US"/>
    </w:rPr>
  </w:style>
  <w:style w:type="character" w:customStyle="1" w:styleId="CitaoChar">
    <w:name w:val="Citação Char"/>
    <w:aliases w:val="TCU Char,Citação AGU Char,NotaExplicativa Char"/>
    <w:basedOn w:val="Fontepargpadro"/>
    <w:link w:val="Citao"/>
    <w:qFormat/>
    <w:rsid w:val="00317D61"/>
    <w:rPr>
      <w:rFonts w:eastAsia="Calibri" w:cs="Tahoma"/>
      <w:i/>
      <w:iCs/>
      <w:color w:val="000000"/>
      <w:szCs w:val="24"/>
      <w:shd w:val="clear" w:color="auto" w:fill="FFFFCC"/>
      <w:lang w:eastAsia="en-US"/>
    </w:rPr>
  </w:style>
  <w:style w:type="paragraph" w:styleId="Commarcadores5">
    <w:name w:val="List Bullet 5"/>
    <w:basedOn w:val="Normal"/>
    <w:rsid w:val="00317D61"/>
    <w:pPr>
      <w:numPr>
        <w:numId w:val="2"/>
      </w:numPr>
      <w:tabs>
        <w:tab w:val="clear" w:pos="1492"/>
      </w:tabs>
      <w:spacing w:line="240" w:lineRule="auto"/>
      <w:ind w:left="0" w:firstLine="0"/>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317D61"/>
  </w:style>
  <w:style w:type="character" w:customStyle="1" w:styleId="NotaexplicativaChar">
    <w:name w:val="Nota explicativa Char"/>
    <w:basedOn w:val="CitaoChar"/>
    <w:link w:val="Notaexplicativa"/>
    <w:rsid w:val="00317D61"/>
    <w:rPr>
      <w:rFonts w:eastAsia="Calibri" w:cs="Tahoma"/>
      <w:i/>
      <w:iCs/>
      <w:color w:val="000000"/>
      <w:szCs w:val="24"/>
      <w:shd w:val="clear" w:color="auto" w:fill="FFFFCC"/>
      <w:lang w:eastAsia="en-US"/>
    </w:rPr>
  </w:style>
  <w:style w:type="numbering" w:customStyle="1" w:styleId="Estilo1">
    <w:name w:val="Estilo1"/>
    <w:uiPriority w:val="99"/>
    <w:rsid w:val="00317D61"/>
    <w:pPr>
      <w:numPr>
        <w:numId w:val="3"/>
      </w:numPr>
    </w:pPr>
  </w:style>
  <w:style w:type="numbering" w:customStyle="1" w:styleId="Estilo2">
    <w:name w:val="Estilo2"/>
    <w:uiPriority w:val="99"/>
    <w:rsid w:val="00317D61"/>
    <w:pPr>
      <w:numPr>
        <w:numId w:val="4"/>
      </w:numPr>
    </w:pPr>
  </w:style>
  <w:style w:type="numbering" w:customStyle="1" w:styleId="Estilo3">
    <w:name w:val="Estilo3"/>
    <w:uiPriority w:val="99"/>
    <w:rsid w:val="00317D61"/>
    <w:pPr>
      <w:numPr>
        <w:numId w:val="5"/>
      </w:numPr>
    </w:pPr>
  </w:style>
  <w:style w:type="numbering" w:customStyle="1" w:styleId="Estilo4">
    <w:name w:val="Estilo4"/>
    <w:uiPriority w:val="99"/>
    <w:rsid w:val="00317D61"/>
    <w:pPr>
      <w:numPr>
        <w:numId w:val="6"/>
      </w:numPr>
    </w:pPr>
  </w:style>
  <w:style w:type="numbering" w:customStyle="1" w:styleId="Estilo5">
    <w:name w:val="Estilo5"/>
    <w:uiPriority w:val="99"/>
    <w:rsid w:val="00317D61"/>
    <w:pPr>
      <w:numPr>
        <w:numId w:val="7"/>
      </w:numPr>
    </w:pPr>
  </w:style>
  <w:style w:type="numbering" w:customStyle="1" w:styleId="Estilo6">
    <w:name w:val="Estilo6"/>
    <w:uiPriority w:val="99"/>
    <w:rsid w:val="00317D61"/>
    <w:pPr>
      <w:numPr>
        <w:numId w:val="8"/>
      </w:numPr>
    </w:pPr>
  </w:style>
  <w:style w:type="character" w:styleId="Refdecomentrio">
    <w:name w:val="annotation reference"/>
    <w:basedOn w:val="Fontepargpadro"/>
    <w:unhideWhenUsed/>
    <w:qFormat/>
    <w:rsid w:val="00317D61"/>
    <w:rPr>
      <w:sz w:val="16"/>
      <w:szCs w:val="16"/>
    </w:rPr>
  </w:style>
  <w:style w:type="paragraph" w:styleId="Textodecomentrio">
    <w:name w:val="annotation text"/>
    <w:basedOn w:val="Normal"/>
    <w:link w:val="TextodecomentrioChar"/>
    <w:unhideWhenUsed/>
    <w:qFormat/>
    <w:rsid w:val="00317D61"/>
    <w:pPr>
      <w:spacing w:line="240" w:lineRule="auto"/>
    </w:pPr>
    <w:rPr>
      <w:rFonts w:ascii="Ecofont_Spranq_eco_Sans" w:eastAsiaTheme="minorEastAsia" w:hAnsi="Ecofont_Spranq_eco_Sans" w:cs="Tahoma"/>
      <w:sz w:val="20"/>
      <w:szCs w:val="20"/>
    </w:rPr>
  </w:style>
  <w:style w:type="character" w:customStyle="1" w:styleId="TextodecomentrioChar">
    <w:name w:val="Texto de comentário Char"/>
    <w:basedOn w:val="Fontepargpadro"/>
    <w:link w:val="Textodecomentrio"/>
    <w:qFormat/>
    <w:rsid w:val="00317D61"/>
    <w:rPr>
      <w:rFonts w:ascii="Ecofont_Spranq_eco_Sans" w:eastAsiaTheme="minorEastAsia" w:hAnsi="Ecofont_Spranq_eco_Sans" w:cs="Tahoma"/>
    </w:rPr>
  </w:style>
  <w:style w:type="paragraph" w:styleId="Assuntodocomentrio">
    <w:name w:val="annotation subject"/>
    <w:basedOn w:val="Textodecomentrio"/>
    <w:next w:val="Textodecomentrio"/>
    <w:link w:val="AssuntodocomentrioChar"/>
    <w:semiHidden/>
    <w:unhideWhenUsed/>
    <w:rsid w:val="00317D61"/>
    <w:rPr>
      <w:b/>
      <w:bCs/>
    </w:rPr>
  </w:style>
  <w:style w:type="character" w:customStyle="1" w:styleId="AssuntodocomentrioChar">
    <w:name w:val="Assunto do comentário Char"/>
    <w:basedOn w:val="TextodecomentrioChar"/>
    <w:link w:val="Assuntodocomentrio"/>
    <w:semiHidden/>
    <w:rsid w:val="00317D61"/>
    <w:rPr>
      <w:rFonts w:ascii="Ecofont_Spranq_eco_Sans" w:eastAsiaTheme="minorEastAsia" w:hAnsi="Ecofont_Spranq_eco_Sans" w:cs="Tahoma"/>
      <w:b/>
      <w:bCs/>
    </w:rPr>
  </w:style>
  <w:style w:type="character" w:customStyle="1" w:styleId="Ttulo4Char">
    <w:name w:val="Título 4 Char"/>
    <w:basedOn w:val="Fontepargpadro"/>
    <w:link w:val="Ttulo4"/>
    <w:semiHidden/>
    <w:rsid w:val="00317D61"/>
    <w:rPr>
      <w:color w:val="666666"/>
      <w:sz w:val="24"/>
      <w:szCs w:val="24"/>
    </w:rPr>
  </w:style>
  <w:style w:type="paragraph" w:customStyle="1" w:styleId="Nivel01">
    <w:name w:val="Nivel 01"/>
    <w:basedOn w:val="Ttulo1"/>
    <w:next w:val="Normal"/>
    <w:link w:val="Nivel01Char"/>
    <w:qFormat/>
    <w:rsid w:val="00317D61"/>
    <w:pPr>
      <w:numPr>
        <w:numId w:val="1"/>
      </w:numPr>
      <w:tabs>
        <w:tab w:val="left" w:pos="567"/>
      </w:tabs>
      <w:spacing w:before="240" w:after="0" w:line="240" w:lineRule="auto"/>
      <w:ind w:left="0" w:firstLine="0"/>
      <w:jc w:val="both"/>
    </w:pPr>
    <w:rPr>
      <w:b/>
      <w:bCs/>
      <w:sz w:val="52"/>
      <w:szCs w:val="52"/>
    </w:rPr>
  </w:style>
  <w:style w:type="paragraph" w:customStyle="1" w:styleId="Nivel01Titulo">
    <w:name w:val="Nivel_01_Titulo"/>
    <w:basedOn w:val="Nivel01"/>
    <w:link w:val="Nivel01TituloChar"/>
    <w:rsid w:val="00317D61"/>
    <w:pPr>
      <w:jc w:val="left"/>
    </w:pPr>
    <w:rPr>
      <w:color w:val="000000" w:themeColor="text1"/>
    </w:rPr>
  </w:style>
  <w:style w:type="character" w:customStyle="1" w:styleId="TtuloChar">
    <w:name w:val="Título Char"/>
    <w:basedOn w:val="Fontepargpadro"/>
    <w:link w:val="Ttulo"/>
    <w:rsid w:val="00317D61"/>
    <w:rPr>
      <w:sz w:val="52"/>
      <w:szCs w:val="52"/>
    </w:rPr>
  </w:style>
  <w:style w:type="character" w:customStyle="1" w:styleId="Nivel01Char">
    <w:name w:val="Nivel 01 Char"/>
    <w:basedOn w:val="TtuloChar"/>
    <w:link w:val="Nivel01"/>
    <w:rsid w:val="00317D61"/>
    <w:rPr>
      <w:b/>
      <w:bCs/>
      <w:sz w:val="52"/>
      <w:szCs w:val="52"/>
    </w:rPr>
  </w:style>
  <w:style w:type="character" w:customStyle="1" w:styleId="Ttulo1Char">
    <w:name w:val="Título 1 Char"/>
    <w:basedOn w:val="Fontepargpadro"/>
    <w:link w:val="Ttulo1"/>
    <w:rsid w:val="00317D61"/>
    <w:rPr>
      <w:sz w:val="40"/>
      <w:szCs w:val="40"/>
    </w:rPr>
  </w:style>
  <w:style w:type="character" w:customStyle="1" w:styleId="Nivel01TituloChar">
    <w:name w:val="Nivel_01_Titulo Char"/>
    <w:basedOn w:val="Nivel01Char"/>
    <w:link w:val="Nivel01Titulo"/>
    <w:qFormat/>
    <w:rsid w:val="00317D61"/>
    <w:rPr>
      <w:b/>
      <w:bCs/>
      <w:color w:val="000000" w:themeColor="text1"/>
      <w:sz w:val="52"/>
      <w:szCs w:val="52"/>
    </w:rPr>
  </w:style>
  <w:style w:type="table" w:styleId="Tabelacomgrade">
    <w:name w:val="Table Grid"/>
    <w:basedOn w:val="Tabelanormal"/>
    <w:uiPriority w:val="59"/>
    <w:rsid w:val="00317D61"/>
    <w:rPr>
      <w:rFonts w:ascii="Times New Roman" w:eastAsiaTheme="minorEastAsia" w:hAnsi="Times New Roman"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317D61"/>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317D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317D61"/>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ascii="Ecofont_Spranq_eco_Sans" w:eastAsia="Calibri" w:hAnsi="Ecofont_Spranq_eco_Sans" w:cs="Tahoma"/>
      <w:i/>
      <w:iCs/>
      <w:color w:val="000000"/>
      <w:sz w:val="20"/>
      <w:szCs w:val="20"/>
    </w:rPr>
  </w:style>
  <w:style w:type="paragraph" w:customStyle="1" w:styleId="paragraph">
    <w:name w:val="paragraph"/>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Fontepargpadro"/>
    <w:rsid w:val="00317D61"/>
  </w:style>
  <w:style w:type="character" w:customStyle="1" w:styleId="eop">
    <w:name w:val="eop"/>
    <w:basedOn w:val="Fontepargpadro"/>
    <w:rsid w:val="00317D61"/>
  </w:style>
  <w:style w:type="character" w:customStyle="1" w:styleId="spellingerror">
    <w:name w:val="spellingerror"/>
    <w:basedOn w:val="Fontepargpadro"/>
    <w:rsid w:val="00317D61"/>
  </w:style>
  <w:style w:type="paragraph" w:customStyle="1" w:styleId="Nivel1">
    <w:name w:val="Nivel1"/>
    <w:basedOn w:val="Ttulo1"/>
    <w:link w:val="Nivel1Char"/>
    <w:qFormat/>
    <w:rsid w:val="00317D61"/>
    <w:pPr>
      <w:spacing w:before="480" w:after="0"/>
      <w:ind w:left="357" w:hanging="357"/>
      <w:jc w:val="both"/>
    </w:pPr>
    <w:rPr>
      <w:rFonts w:eastAsiaTheme="majorEastAsia"/>
      <w:b/>
      <w:color w:val="000000"/>
      <w:sz w:val="28"/>
      <w:szCs w:val="28"/>
    </w:rPr>
  </w:style>
  <w:style w:type="character" w:customStyle="1" w:styleId="Nivel1Char">
    <w:name w:val="Nivel1 Char"/>
    <w:basedOn w:val="Ttulo1Char"/>
    <w:link w:val="Nivel1"/>
    <w:rsid w:val="00317D61"/>
    <w:rPr>
      <w:rFonts w:eastAsiaTheme="majorEastAsia"/>
      <w:b/>
      <w:color w:val="000000"/>
      <w:sz w:val="28"/>
      <w:szCs w:val="28"/>
    </w:rPr>
  </w:style>
  <w:style w:type="paragraph" w:customStyle="1" w:styleId="PargrafodaLista1">
    <w:name w:val="Parágrafo da Lista1"/>
    <w:basedOn w:val="Normal"/>
    <w:rsid w:val="00317D61"/>
    <w:pPr>
      <w:spacing w:line="240" w:lineRule="auto"/>
      <w:ind w:left="720"/>
    </w:pPr>
    <w:rPr>
      <w:rFonts w:ascii="Ecofont_Spranq_eco_Sans" w:eastAsia="Times New Roman" w:hAnsi="Ecofont_Spranq_eco_Sans" w:cs="Ecofont_Spranq_eco_Sans"/>
      <w:sz w:val="24"/>
      <w:szCs w:val="24"/>
    </w:rPr>
  </w:style>
  <w:style w:type="paragraph" w:customStyle="1" w:styleId="Nivel2">
    <w:name w:val="Nivel 2"/>
    <w:basedOn w:val="Normal"/>
    <w:link w:val="Nivel2Char"/>
    <w:qFormat/>
    <w:rsid w:val="00317D61"/>
    <w:pPr>
      <w:numPr>
        <w:ilvl w:val="1"/>
        <w:numId w:val="1"/>
      </w:numPr>
      <w:spacing w:before="120" w:after="120"/>
      <w:ind w:left="0" w:firstLine="0"/>
      <w:jc w:val="both"/>
    </w:pPr>
    <w:rPr>
      <w:rFonts w:eastAsiaTheme="minorEastAsia"/>
      <w:color w:val="000000"/>
      <w:sz w:val="20"/>
      <w:szCs w:val="20"/>
    </w:rPr>
  </w:style>
  <w:style w:type="paragraph" w:customStyle="1" w:styleId="Nivel10">
    <w:name w:val="Nivel 1"/>
    <w:basedOn w:val="Nivel2"/>
    <w:next w:val="Nivel2"/>
    <w:rsid w:val="00317D61"/>
    <w:pPr>
      <w:numPr>
        <w:ilvl w:val="0"/>
        <w:numId w:val="0"/>
      </w:numPr>
      <w:ind w:left="360" w:hanging="360"/>
    </w:pPr>
    <w:rPr>
      <w:b/>
    </w:rPr>
  </w:style>
  <w:style w:type="paragraph" w:customStyle="1" w:styleId="Nivel3">
    <w:name w:val="Nivel 3"/>
    <w:basedOn w:val="Normal"/>
    <w:link w:val="Nivel3Char"/>
    <w:qFormat/>
    <w:rsid w:val="00317D61"/>
    <w:pPr>
      <w:numPr>
        <w:ilvl w:val="2"/>
        <w:numId w:val="1"/>
      </w:numPr>
      <w:spacing w:before="120" w:after="120"/>
      <w:ind w:left="0" w:firstLine="0"/>
      <w:jc w:val="both"/>
    </w:pPr>
    <w:rPr>
      <w:rFonts w:eastAsiaTheme="minorEastAsia"/>
      <w:color w:val="000000"/>
      <w:sz w:val="20"/>
      <w:szCs w:val="20"/>
    </w:rPr>
  </w:style>
  <w:style w:type="paragraph" w:customStyle="1" w:styleId="Nivel4">
    <w:name w:val="Nivel 4"/>
    <w:basedOn w:val="Nivel3"/>
    <w:link w:val="Nivel4Char"/>
    <w:qFormat/>
    <w:rsid w:val="00317D61"/>
    <w:pPr>
      <w:numPr>
        <w:ilvl w:val="3"/>
      </w:numPr>
    </w:pPr>
    <w:rPr>
      <w:color w:val="auto"/>
    </w:rPr>
  </w:style>
  <w:style w:type="paragraph" w:customStyle="1" w:styleId="Nivel5">
    <w:name w:val="Nivel 5"/>
    <w:basedOn w:val="Nivel4"/>
    <w:qFormat/>
    <w:rsid w:val="00317D61"/>
    <w:pPr>
      <w:numPr>
        <w:ilvl w:val="4"/>
      </w:numPr>
      <w:ind w:left="0" w:firstLine="0"/>
    </w:pPr>
  </w:style>
  <w:style w:type="character" w:customStyle="1" w:styleId="Nivel4Char">
    <w:name w:val="Nivel 4 Char"/>
    <w:basedOn w:val="Fontepargpadro"/>
    <w:link w:val="Nivel4"/>
    <w:rsid w:val="00317D61"/>
    <w:rPr>
      <w:rFonts w:eastAsiaTheme="minorEastAsia"/>
    </w:rPr>
  </w:style>
  <w:style w:type="paragraph" w:customStyle="1" w:styleId="textbody">
    <w:name w:val="textbody"/>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em0020ementa">
    <w:name w:val="em_0020ementa"/>
    <w:basedOn w:val="Normal"/>
    <w:rsid w:val="00317D61"/>
    <w:pPr>
      <w:spacing w:line="240" w:lineRule="auto"/>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317D61"/>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317D61"/>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317D61"/>
    <w:rPr>
      <w:rFonts w:ascii="Ecofont_Spranq_eco_Sans" w:eastAsia="Times New Roman" w:hAnsi="Ecofont_Spranq_eco_Sans" w:cs="Tahoma"/>
      <w:sz w:val="24"/>
      <w:szCs w:val="24"/>
    </w:rPr>
  </w:style>
  <w:style w:type="character" w:styleId="Forte">
    <w:name w:val="Strong"/>
    <w:basedOn w:val="Fontepargpadro"/>
    <w:uiPriority w:val="22"/>
    <w:qFormat/>
    <w:rsid w:val="00317D61"/>
    <w:rPr>
      <w:b/>
      <w:bCs/>
    </w:rPr>
  </w:style>
  <w:style w:type="character" w:styleId="nfase">
    <w:name w:val="Emphasis"/>
    <w:basedOn w:val="Fontepargpadro"/>
    <w:rsid w:val="00317D61"/>
    <w:rPr>
      <w:i/>
      <w:iCs/>
    </w:rPr>
  </w:style>
  <w:style w:type="character" w:customStyle="1" w:styleId="Manoel">
    <w:name w:val="Manoel"/>
    <w:rsid w:val="00317D61"/>
    <w:rPr>
      <w:rFonts w:ascii="Arial" w:hAnsi="Arial" w:cs="Arial"/>
      <w:color w:val="7030A0"/>
      <w:sz w:val="20"/>
    </w:rPr>
  </w:style>
  <w:style w:type="character" w:customStyle="1" w:styleId="ListLabel12">
    <w:name w:val="ListLabel 12"/>
    <w:rsid w:val="00317D61"/>
    <w:rPr>
      <w:b/>
    </w:rPr>
  </w:style>
  <w:style w:type="paragraph" w:customStyle="1" w:styleId="texto1">
    <w:name w:val="texto1"/>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radeColorida-nfase11">
    <w:name w:val="Grade Colorida - Ênfase 11"/>
    <w:basedOn w:val="Normal"/>
    <w:next w:val="Normal"/>
    <w:link w:val="GradeColorida-nfase1Char"/>
    <w:uiPriority w:val="29"/>
    <w:rsid w:val="00317D61"/>
    <w:pPr>
      <w:pBdr>
        <w:top w:val="single" w:sz="4" w:space="1" w:color="1F497D"/>
        <w:left w:val="single" w:sz="4" w:space="4" w:color="1F497D"/>
        <w:bottom w:val="single" w:sz="4" w:space="1" w:color="1F497D"/>
        <w:right w:val="single" w:sz="4" w:space="4" w:color="1F497D"/>
      </w:pBdr>
      <w:shd w:val="clear" w:color="auto" w:fill="FFFFCC"/>
      <w:spacing w:before="120" w:line="240" w:lineRule="auto"/>
      <w:jc w:val="both"/>
    </w:pPr>
    <w:rPr>
      <w:rFonts w:eastAsia="Calibri" w:cs="Times New Roman"/>
      <w:i/>
      <w:iCs/>
      <w:color w:val="000000"/>
      <w:sz w:val="20"/>
      <w:szCs w:val="24"/>
      <w:lang w:eastAsia="en-US"/>
    </w:rPr>
  </w:style>
  <w:style w:type="character" w:customStyle="1" w:styleId="GradeColorida-nfase1Char">
    <w:name w:val="Grade Colorida - Ênfase 1 Char"/>
    <w:link w:val="GradeColorida-nfase11"/>
    <w:uiPriority w:val="29"/>
    <w:rsid w:val="00317D61"/>
    <w:rPr>
      <w:rFonts w:eastAsia="Calibri" w:cs="Times New Roman"/>
      <w:i/>
      <w:iCs/>
      <w:color w:val="000000"/>
      <w:szCs w:val="24"/>
      <w:shd w:val="clear" w:color="auto" w:fill="FFFFCC"/>
      <w:lang w:eastAsia="en-US"/>
    </w:rPr>
  </w:style>
  <w:style w:type="paragraph" w:customStyle="1" w:styleId="xwestern">
    <w:name w:val="x_western"/>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CU-Ac-item9-0">
    <w:name w:val="TCU - Ac - item 9 - §§_0"/>
    <w:basedOn w:val="Normal"/>
    <w:rsid w:val="00317D61"/>
    <w:pPr>
      <w:spacing w:line="240" w:lineRule="auto"/>
      <w:ind w:firstLine="1134"/>
      <w:jc w:val="both"/>
    </w:pPr>
    <w:rPr>
      <w:rFonts w:ascii="Times New Roman" w:eastAsia="Times New Roman" w:hAnsi="Times New Roman" w:cs="Times New Roman"/>
      <w:sz w:val="24"/>
      <w:lang w:eastAsia="en-US"/>
    </w:rPr>
  </w:style>
  <w:style w:type="paragraph" w:customStyle="1" w:styleId="Normal1">
    <w:name w:val="Normal_1"/>
    <w:rsid w:val="00317D61"/>
    <w:rPr>
      <w:rFonts w:ascii="Times New Roman" w:eastAsia="Times New Roman" w:hAnsi="Times New Roman" w:cs="Times New Roman"/>
      <w:sz w:val="24"/>
      <w:szCs w:val="22"/>
      <w:lang w:eastAsia="en-US"/>
    </w:rPr>
  </w:style>
  <w:style w:type="paragraph" w:customStyle="1" w:styleId="tcu-ac-item9-1linha">
    <w:name w:val="tcu_-__ac_-_item_9_-_1ª_linha"/>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recuoprimeiralinha">
    <w:name w:val="texto_justificado_recuo_primeira_linha"/>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ighlight">
    <w:name w:val="highlight"/>
    <w:basedOn w:val="Fontepargpadro"/>
    <w:rsid w:val="00317D61"/>
  </w:style>
  <w:style w:type="paragraph" w:customStyle="1" w:styleId="textojustificado">
    <w:name w:val="texto_justificado"/>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character" w:styleId="HiperlinkVisitado">
    <w:name w:val="FollowedHyperlink"/>
    <w:basedOn w:val="Fontepargpadro"/>
    <w:semiHidden/>
    <w:unhideWhenUsed/>
    <w:rsid w:val="00317D61"/>
    <w:rPr>
      <w:color w:val="800080" w:themeColor="followedHyperlink"/>
      <w:u w:val="single"/>
    </w:rPr>
  </w:style>
  <w:style w:type="character" w:customStyle="1" w:styleId="MenoPendente1">
    <w:name w:val="Menção Pendente1"/>
    <w:basedOn w:val="Fontepargpadro"/>
    <w:uiPriority w:val="99"/>
    <w:semiHidden/>
    <w:unhideWhenUsed/>
    <w:rsid w:val="00317D61"/>
    <w:rPr>
      <w:color w:val="605E5C"/>
      <w:shd w:val="clear" w:color="auto" w:fill="E1DFDD"/>
    </w:rPr>
  </w:style>
  <w:style w:type="character" w:customStyle="1" w:styleId="MenoPendente2">
    <w:name w:val="Menção Pendente2"/>
    <w:basedOn w:val="Fontepargpadro"/>
    <w:uiPriority w:val="99"/>
    <w:semiHidden/>
    <w:unhideWhenUsed/>
    <w:rsid w:val="00317D61"/>
    <w:rPr>
      <w:color w:val="605E5C"/>
      <w:shd w:val="clear" w:color="auto" w:fill="E1DFDD"/>
    </w:rPr>
  </w:style>
  <w:style w:type="character" w:customStyle="1" w:styleId="Nivel2Char">
    <w:name w:val="Nivel 2 Char"/>
    <w:basedOn w:val="Fontepargpadro"/>
    <w:link w:val="Nivel2"/>
    <w:locked/>
    <w:rsid w:val="00317D61"/>
    <w:rPr>
      <w:rFonts w:eastAsiaTheme="minorEastAsia"/>
      <w:color w:val="000000"/>
    </w:rPr>
  </w:style>
  <w:style w:type="paragraph" w:customStyle="1" w:styleId="Nvel2Opcional">
    <w:name w:val="Nível 2 Opcional"/>
    <w:basedOn w:val="Nivel2"/>
    <w:link w:val="Nvel2OpcionalChar"/>
    <w:rsid w:val="00317D61"/>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317D61"/>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317D61"/>
    <w:rPr>
      <w:rFonts w:eastAsia="Times New Roman"/>
      <w:i/>
      <w:noProof/>
      <w:color w:val="FF0000"/>
    </w:rPr>
  </w:style>
  <w:style w:type="character" w:customStyle="1" w:styleId="Nvel3OpcionalChar">
    <w:name w:val="Nível 3 Opcional Char"/>
    <w:basedOn w:val="Fontepargpadro"/>
    <w:link w:val="Nvel3Opcional"/>
    <w:rsid w:val="00317D61"/>
    <w:rPr>
      <w:rFonts w:eastAsia="Times New Roman"/>
      <w:i/>
      <w:iCs/>
      <w:noProof/>
      <w:color w:val="FF0000"/>
    </w:rPr>
  </w:style>
  <w:style w:type="character" w:styleId="TextodoEspaoReservado">
    <w:name w:val="Placeholder Text"/>
    <w:basedOn w:val="Fontepargpadro"/>
    <w:uiPriority w:val="67"/>
    <w:semiHidden/>
    <w:rsid w:val="00317D61"/>
    <w:rPr>
      <w:color w:val="808080"/>
    </w:rPr>
  </w:style>
  <w:style w:type="character" w:customStyle="1" w:styleId="PargrafodaListaChar">
    <w:name w:val="Parágrafo da Lista Char"/>
    <w:basedOn w:val="Fontepargpadro"/>
    <w:link w:val="PargrafodaLista"/>
    <w:uiPriority w:val="1"/>
    <w:rsid w:val="00317D61"/>
    <w:rPr>
      <w:rFonts w:ascii="Ecofont_Spranq_eco_Sans" w:eastAsiaTheme="minorEastAsia" w:hAnsi="Ecofont_Spranq_eco_Sans" w:cs="Tahoma"/>
      <w:sz w:val="24"/>
      <w:szCs w:val="24"/>
    </w:rPr>
  </w:style>
  <w:style w:type="character" w:customStyle="1" w:styleId="Ttulo3Char">
    <w:name w:val="Título 3 Char"/>
    <w:basedOn w:val="Fontepargpadro"/>
    <w:link w:val="Ttulo3"/>
    <w:uiPriority w:val="9"/>
    <w:semiHidden/>
    <w:rsid w:val="00317D61"/>
    <w:rPr>
      <w:color w:val="434343"/>
      <w:sz w:val="28"/>
      <w:szCs w:val="28"/>
    </w:rPr>
  </w:style>
  <w:style w:type="character" w:customStyle="1" w:styleId="Ttulo6Char">
    <w:name w:val="Título 6 Char"/>
    <w:basedOn w:val="Fontepargpadro"/>
    <w:link w:val="Ttulo6"/>
    <w:uiPriority w:val="9"/>
    <w:semiHidden/>
    <w:rsid w:val="00317D61"/>
    <w:rPr>
      <w:i/>
      <w:color w:val="666666"/>
      <w:sz w:val="22"/>
      <w:szCs w:val="22"/>
    </w:rPr>
  </w:style>
  <w:style w:type="paragraph" w:customStyle="1" w:styleId="SombreamentoMdio1-nfase31">
    <w:name w:val="Sombreamento Médio 1 - Ênfase 31"/>
    <w:basedOn w:val="Normal"/>
    <w:next w:val="Normal"/>
    <w:rsid w:val="00317D61"/>
    <w:pPr>
      <w:pBdr>
        <w:top w:val="single" w:sz="4" w:space="1" w:color="000080"/>
        <w:left w:val="single" w:sz="4" w:space="4" w:color="000080"/>
        <w:bottom w:val="single" w:sz="4" w:space="1" w:color="000080"/>
        <w:right w:val="single" w:sz="4" w:space="4" w:color="000080"/>
      </w:pBdr>
      <w:shd w:val="clear" w:color="auto" w:fill="FFFFCC"/>
      <w:suppressAutoHyphens/>
      <w:spacing w:before="120" w:line="240" w:lineRule="auto"/>
      <w:jc w:val="both"/>
    </w:pPr>
    <w:rPr>
      <w:rFonts w:ascii="Ecofont_Spranq_eco_Sans" w:eastAsia="Calibri" w:hAnsi="Ecofont_Spranq_eco_Sans" w:cs="Tahoma"/>
      <w:i/>
      <w:iCs/>
      <w:color w:val="000000"/>
      <w:sz w:val="20"/>
      <w:szCs w:val="24"/>
      <w:lang w:eastAsia="zh-CN"/>
    </w:rPr>
  </w:style>
  <w:style w:type="paragraph" w:customStyle="1" w:styleId="corpo">
    <w:name w:val="corpo"/>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2">
    <w:name w:val="item_nivel2"/>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nivel1">
    <w:name w:val="item_nivel1"/>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temalinealetra">
    <w:name w:val="item_alinea_letra"/>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arkedcontent">
    <w:name w:val="markedcontent"/>
    <w:basedOn w:val="Fontepargpadro"/>
    <w:rsid w:val="00317D61"/>
  </w:style>
  <w:style w:type="paragraph" w:customStyle="1" w:styleId="Standard">
    <w:name w:val="Standard"/>
    <w:rsid w:val="00317D61"/>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317D61"/>
    <w:pPr>
      <w:spacing w:after="140" w:line="276" w:lineRule="auto"/>
    </w:pPr>
  </w:style>
  <w:style w:type="character" w:customStyle="1" w:styleId="MenoPendente3">
    <w:name w:val="Menção Pendente3"/>
    <w:basedOn w:val="Fontepargpadro"/>
    <w:uiPriority w:val="99"/>
    <w:semiHidden/>
    <w:unhideWhenUsed/>
    <w:rsid w:val="00317D61"/>
    <w:rPr>
      <w:color w:val="605E5C"/>
      <w:shd w:val="clear" w:color="auto" w:fill="E1DFDD"/>
    </w:rPr>
  </w:style>
  <w:style w:type="character" w:customStyle="1" w:styleId="MenoPendente4">
    <w:name w:val="Menção Pendente4"/>
    <w:basedOn w:val="Fontepargpadro"/>
    <w:uiPriority w:val="99"/>
    <w:semiHidden/>
    <w:unhideWhenUsed/>
    <w:rsid w:val="00317D61"/>
    <w:rPr>
      <w:color w:val="605E5C"/>
      <w:shd w:val="clear" w:color="auto" w:fill="E1DFDD"/>
    </w:rPr>
  </w:style>
  <w:style w:type="paragraph" w:customStyle="1" w:styleId="ou">
    <w:name w:val="ou"/>
    <w:basedOn w:val="PargrafodaLista"/>
    <w:link w:val="ouChar"/>
    <w:qFormat/>
    <w:rsid w:val="00317D61"/>
    <w:pPr>
      <w:spacing w:before="60" w:after="60" w:line="259" w:lineRule="auto"/>
      <w:ind w:left="0"/>
      <w:contextualSpacing w:val="0"/>
      <w:jc w:val="center"/>
    </w:pPr>
    <w:rPr>
      <w:rFonts w:eastAsiaTheme="minorHAnsi"/>
      <w:b/>
      <w:bCs/>
      <w:i/>
      <w:iCs/>
      <w:color w:val="FF0000"/>
      <w:u w:val="single"/>
    </w:rPr>
  </w:style>
  <w:style w:type="character" w:customStyle="1" w:styleId="ouChar">
    <w:name w:val="ou Char"/>
    <w:basedOn w:val="PargrafodaListaChar"/>
    <w:link w:val="ou"/>
    <w:rsid w:val="00317D61"/>
    <w:rPr>
      <w:rFonts w:ascii="Ecofont_Spranq_eco_Sans" w:eastAsiaTheme="minorHAnsi" w:hAnsi="Ecofont_Spranq_eco_Sans" w:cs="Tahoma"/>
      <w:b/>
      <w:bCs/>
      <w:i/>
      <w:iCs/>
      <w:color w:val="FF0000"/>
      <w:sz w:val="24"/>
      <w:szCs w:val="24"/>
      <w:u w:val="single"/>
    </w:rPr>
  </w:style>
  <w:style w:type="paragraph" w:customStyle="1" w:styleId="dou-paragraph">
    <w:name w:val="dou-paragraph"/>
    <w:basedOn w:val="Normal"/>
    <w:rsid w:val="00317D6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vel2-Red">
    <w:name w:val="Nível 2 -Red"/>
    <w:basedOn w:val="Nivel2"/>
    <w:link w:val="Nvel2-RedChar"/>
    <w:qFormat/>
    <w:rsid w:val="00317D61"/>
    <w:rPr>
      <w:i/>
      <w:iCs/>
      <w:color w:val="FF0000"/>
    </w:rPr>
  </w:style>
  <w:style w:type="paragraph" w:customStyle="1" w:styleId="Nvel3-R">
    <w:name w:val="Nível 3-R"/>
    <w:basedOn w:val="Nivel3"/>
    <w:link w:val="Nvel3-RChar"/>
    <w:qFormat/>
    <w:rsid w:val="00317D61"/>
    <w:rPr>
      <w:i/>
      <w:iCs/>
      <w:color w:val="FF0000"/>
    </w:rPr>
  </w:style>
  <w:style w:type="character" w:customStyle="1" w:styleId="Nvel2-RedChar">
    <w:name w:val="Nível 2 -Red Char"/>
    <w:basedOn w:val="Nivel2Char"/>
    <w:link w:val="Nvel2-Red"/>
    <w:rsid w:val="00317D61"/>
    <w:rPr>
      <w:rFonts w:eastAsiaTheme="minorEastAsia"/>
      <w:i/>
      <w:iCs/>
      <w:color w:val="FF0000"/>
    </w:rPr>
  </w:style>
  <w:style w:type="paragraph" w:customStyle="1" w:styleId="Nvel4-R">
    <w:name w:val="Nível 4-R"/>
    <w:basedOn w:val="Nivel4"/>
    <w:link w:val="Nvel4-RChar"/>
    <w:qFormat/>
    <w:rsid w:val="00317D61"/>
    <w:rPr>
      <w:i/>
      <w:iCs/>
      <w:color w:val="FF0000"/>
    </w:rPr>
  </w:style>
  <w:style w:type="character" w:customStyle="1" w:styleId="Nivel3Char">
    <w:name w:val="Nivel 3 Char"/>
    <w:basedOn w:val="Fontepargpadro"/>
    <w:link w:val="Nivel3"/>
    <w:rsid w:val="00317D61"/>
    <w:rPr>
      <w:rFonts w:eastAsiaTheme="minorEastAsia"/>
      <w:color w:val="000000"/>
    </w:rPr>
  </w:style>
  <w:style w:type="character" w:customStyle="1" w:styleId="Nvel3-RChar">
    <w:name w:val="Nível 3-R Char"/>
    <w:basedOn w:val="Nivel3Char"/>
    <w:link w:val="Nvel3-R"/>
    <w:rsid w:val="00317D61"/>
    <w:rPr>
      <w:rFonts w:eastAsiaTheme="minorEastAsia"/>
      <w:i/>
      <w:iCs/>
      <w:color w:val="FF0000"/>
    </w:rPr>
  </w:style>
  <w:style w:type="paragraph" w:customStyle="1" w:styleId="Nvel1-SemNum">
    <w:name w:val="Nível 1-Sem Num"/>
    <w:basedOn w:val="Nivel01"/>
    <w:link w:val="Nvel1-SemNumChar"/>
    <w:qFormat/>
    <w:rsid w:val="00317D61"/>
    <w:pPr>
      <w:numPr>
        <w:numId w:val="0"/>
      </w:numPr>
      <w:outlineLvl w:val="1"/>
    </w:pPr>
    <w:rPr>
      <w:color w:val="FF0000"/>
    </w:rPr>
  </w:style>
  <w:style w:type="character" w:customStyle="1" w:styleId="Nvel4-RChar">
    <w:name w:val="Nível 4-R Char"/>
    <w:basedOn w:val="Nivel4Char"/>
    <w:link w:val="Nvel4-R"/>
    <w:rsid w:val="00317D61"/>
    <w:rPr>
      <w:rFonts w:eastAsiaTheme="minorEastAsia"/>
      <w:i/>
      <w:iCs/>
      <w:color w:val="FF0000"/>
    </w:rPr>
  </w:style>
  <w:style w:type="character" w:customStyle="1" w:styleId="LinkdaInternet">
    <w:name w:val="Link da Internet"/>
    <w:basedOn w:val="Fontepargpadro"/>
    <w:uiPriority w:val="99"/>
    <w:unhideWhenUsed/>
    <w:rsid w:val="00317D61"/>
    <w:rPr>
      <w:color w:val="0000FF" w:themeColor="hyperlink"/>
      <w:u w:val="single"/>
    </w:rPr>
  </w:style>
  <w:style w:type="character" w:customStyle="1" w:styleId="Nvel1-SemNumChar">
    <w:name w:val="Nível 1-Sem Num Char"/>
    <w:basedOn w:val="Nivel01Char"/>
    <w:link w:val="Nvel1-SemNum"/>
    <w:rsid w:val="00317D61"/>
    <w:rPr>
      <w:b/>
      <w:bCs/>
      <w:color w:val="FF0000"/>
      <w:sz w:val="52"/>
      <w:szCs w:val="52"/>
    </w:rPr>
  </w:style>
  <w:style w:type="paragraph" w:customStyle="1" w:styleId="citao2">
    <w:name w:val="citação 2"/>
    <w:basedOn w:val="Citao"/>
    <w:link w:val="citao2Char"/>
    <w:rsid w:val="00317D61"/>
    <w:pPr>
      <w:overflowPunct w:val="0"/>
    </w:pPr>
  </w:style>
  <w:style w:type="paragraph" w:customStyle="1" w:styleId="Prembulo">
    <w:name w:val="Preâmbulo"/>
    <w:basedOn w:val="Normal"/>
    <w:link w:val="PrembuloChar"/>
    <w:qFormat/>
    <w:rsid w:val="00317D61"/>
    <w:pPr>
      <w:spacing w:before="480" w:after="120" w:line="360" w:lineRule="auto"/>
      <w:ind w:left="4253" w:right="-17"/>
      <w:jc w:val="both"/>
    </w:pPr>
    <w:rPr>
      <w:bCs/>
      <w:sz w:val="20"/>
      <w:szCs w:val="20"/>
    </w:rPr>
  </w:style>
  <w:style w:type="character" w:customStyle="1" w:styleId="PrembuloChar">
    <w:name w:val="Preâmbulo Char"/>
    <w:basedOn w:val="Fontepargpadro"/>
    <w:link w:val="Prembulo"/>
    <w:rsid w:val="00317D61"/>
    <w:rPr>
      <w:bCs/>
    </w:rPr>
  </w:style>
  <w:style w:type="character" w:customStyle="1" w:styleId="MenoPendente5">
    <w:name w:val="Menção Pendente5"/>
    <w:basedOn w:val="Fontepargpadro"/>
    <w:uiPriority w:val="99"/>
    <w:semiHidden/>
    <w:unhideWhenUsed/>
    <w:rsid w:val="00317D61"/>
    <w:rPr>
      <w:color w:val="605E5C"/>
      <w:shd w:val="clear" w:color="auto" w:fill="E1DFDD"/>
    </w:rPr>
  </w:style>
  <w:style w:type="character" w:customStyle="1" w:styleId="citao2Char">
    <w:name w:val="citação 2 Char"/>
    <w:basedOn w:val="CitaoChar"/>
    <w:link w:val="citao2"/>
    <w:rsid w:val="00317D61"/>
    <w:rPr>
      <w:rFonts w:eastAsia="Calibri" w:cs="Tahoma"/>
      <w:i/>
      <w:iCs/>
      <w:color w:val="000000"/>
      <w:szCs w:val="24"/>
      <w:shd w:val="clear" w:color="auto" w:fill="FFFFCC"/>
      <w:lang w:eastAsia="en-US"/>
    </w:rPr>
  </w:style>
  <w:style w:type="paragraph" w:styleId="CabealhodoSumrio">
    <w:name w:val="TOC Heading"/>
    <w:basedOn w:val="Ttulo1"/>
    <w:next w:val="Normal"/>
    <w:uiPriority w:val="39"/>
    <w:unhideWhenUsed/>
    <w:qFormat/>
    <w:rsid w:val="00317D61"/>
    <w:pPr>
      <w:spacing w:before="240" w:after="0" w:line="259" w:lineRule="auto"/>
      <w:outlineLvl w:val="9"/>
    </w:pPr>
    <w:rPr>
      <w:rFonts w:asciiTheme="majorHAnsi" w:eastAsiaTheme="majorEastAsia" w:hAnsiTheme="majorHAnsi" w:cstheme="majorBidi"/>
      <w:color w:val="365F91" w:themeColor="accent1" w:themeShade="BF"/>
      <w:sz w:val="32"/>
      <w:szCs w:val="32"/>
    </w:rPr>
  </w:style>
  <w:style w:type="paragraph" w:styleId="Sumrio1">
    <w:name w:val="toc 1"/>
    <w:basedOn w:val="Normal"/>
    <w:next w:val="Normal"/>
    <w:autoRedefine/>
    <w:uiPriority w:val="39"/>
    <w:unhideWhenUsed/>
    <w:rsid w:val="00317D61"/>
    <w:pPr>
      <w:tabs>
        <w:tab w:val="left" w:pos="426"/>
        <w:tab w:val="right" w:leader="dot" w:pos="9628"/>
      </w:tabs>
      <w:spacing w:after="100" w:line="240" w:lineRule="auto"/>
    </w:pPr>
    <w:rPr>
      <w:rFonts w:eastAsia="Times New Roman" w:cs="Tahoma"/>
      <w:sz w:val="20"/>
      <w:szCs w:val="24"/>
    </w:rPr>
  </w:style>
  <w:style w:type="character" w:customStyle="1" w:styleId="MenoPendente6">
    <w:name w:val="Menção Pendente6"/>
    <w:basedOn w:val="Fontepargpadro"/>
    <w:uiPriority w:val="99"/>
    <w:semiHidden/>
    <w:unhideWhenUsed/>
    <w:rsid w:val="00317D61"/>
    <w:rPr>
      <w:color w:val="605E5C"/>
      <w:shd w:val="clear" w:color="auto" w:fill="E1DFDD"/>
    </w:rPr>
  </w:style>
  <w:style w:type="character" w:customStyle="1" w:styleId="Mentionnonrsolue1">
    <w:name w:val="Mention non résolue1"/>
    <w:basedOn w:val="Fontepargpadro"/>
    <w:uiPriority w:val="99"/>
    <w:semiHidden/>
    <w:unhideWhenUsed/>
    <w:rsid w:val="00317D61"/>
    <w:rPr>
      <w:color w:val="605E5C"/>
      <w:shd w:val="clear" w:color="auto" w:fill="E1DFDD"/>
    </w:rPr>
  </w:style>
  <w:style w:type="character" w:customStyle="1" w:styleId="MenoPendente7">
    <w:name w:val="Menção Pendente7"/>
    <w:basedOn w:val="Fontepargpadro"/>
    <w:uiPriority w:val="99"/>
    <w:semiHidden/>
    <w:unhideWhenUsed/>
    <w:rsid w:val="00317D61"/>
    <w:rPr>
      <w:color w:val="605E5C"/>
      <w:shd w:val="clear" w:color="auto" w:fill="E1DFDD"/>
    </w:rPr>
  </w:style>
  <w:style w:type="paragraph" w:customStyle="1" w:styleId="TableParagraph">
    <w:name w:val="Table Paragraph"/>
    <w:basedOn w:val="Normal"/>
    <w:uiPriority w:val="1"/>
    <w:qFormat/>
    <w:rsid w:val="00317D61"/>
    <w:pPr>
      <w:widowControl w:val="0"/>
      <w:autoSpaceDE w:val="0"/>
      <w:autoSpaceDN w:val="0"/>
      <w:spacing w:line="240" w:lineRule="auto"/>
    </w:pPr>
    <w:rPr>
      <w:rFonts w:ascii="Tahoma" w:eastAsia="Tahoma" w:hAnsi="Tahoma" w:cs="Tahoma"/>
      <w:lang w:val="pt-PT" w:eastAsia="en-US"/>
    </w:rPr>
  </w:style>
  <w:style w:type="paragraph" w:customStyle="1" w:styleId="Nvel3">
    <w:name w:val="Nível 3"/>
    <w:basedOn w:val="Nvel3-R"/>
    <w:link w:val="Nvel3Char"/>
    <w:qFormat/>
    <w:rsid w:val="00317D61"/>
    <w:pPr>
      <w:ind w:left="284"/>
    </w:pPr>
    <w:rPr>
      <w:rFonts w:eastAsia="Times New Roman"/>
      <w:i w:val="0"/>
      <w:iCs w:val="0"/>
    </w:rPr>
  </w:style>
  <w:style w:type="paragraph" w:customStyle="1" w:styleId="Nvel4">
    <w:name w:val="Nível 4"/>
    <w:basedOn w:val="Nvel3"/>
    <w:link w:val="Nvel4Char"/>
    <w:qFormat/>
    <w:rsid w:val="00317D61"/>
    <w:pPr>
      <w:numPr>
        <w:ilvl w:val="0"/>
        <w:numId w:val="0"/>
      </w:numPr>
      <w:ind w:left="567"/>
    </w:pPr>
  </w:style>
  <w:style w:type="character" w:customStyle="1" w:styleId="Nvel3Char">
    <w:name w:val="Nível 3 Char"/>
    <w:basedOn w:val="Nvel3-RChar"/>
    <w:link w:val="Nvel3"/>
    <w:rsid w:val="00317D61"/>
    <w:rPr>
      <w:rFonts w:eastAsia="Times New Roman"/>
      <w:i w:val="0"/>
      <w:iCs w:val="0"/>
      <w:color w:val="FF0000"/>
    </w:rPr>
  </w:style>
  <w:style w:type="paragraph" w:customStyle="1" w:styleId="SubTitNN">
    <w:name w:val="SubTitNN"/>
    <w:basedOn w:val="Normal"/>
    <w:link w:val="SubTitNNChar"/>
    <w:qFormat/>
    <w:rsid w:val="00317D61"/>
    <w:pPr>
      <w:spacing w:before="240" w:after="120"/>
      <w:jc w:val="both"/>
    </w:pPr>
    <w:rPr>
      <w:rFonts w:eastAsia="Times New Roman"/>
      <w:b/>
      <w:bCs/>
      <w:iCs/>
      <w:sz w:val="20"/>
      <w:szCs w:val="20"/>
    </w:rPr>
  </w:style>
  <w:style w:type="character" w:customStyle="1" w:styleId="Nvel4Char">
    <w:name w:val="Nível 4 Char"/>
    <w:basedOn w:val="Nvel3Char"/>
    <w:link w:val="Nvel4"/>
    <w:rsid w:val="00317D61"/>
    <w:rPr>
      <w:rFonts w:eastAsia="Times New Roman"/>
      <w:i w:val="0"/>
      <w:iCs w:val="0"/>
      <w:color w:val="FF0000"/>
    </w:rPr>
  </w:style>
  <w:style w:type="character" w:customStyle="1" w:styleId="SubTitNNChar">
    <w:name w:val="SubTitNN Char"/>
    <w:basedOn w:val="Fontepargpadro"/>
    <w:link w:val="SubTitNN"/>
    <w:rsid w:val="00317D61"/>
    <w:rPr>
      <w:rFonts w:eastAsia="Times New Roman"/>
      <w:b/>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9-2022/2021/lei/L14133.htm" TargetMode="External"/><Relationship Id="rId21" Type="http://schemas.openxmlformats.org/officeDocument/2006/relationships/hyperlink" Target="https://www.portaltransparencia.gov.br/sancoes/cnep" TargetMode="External"/><Relationship Id="rId34" Type="http://schemas.openxmlformats.org/officeDocument/2006/relationships/hyperlink" Target="https://transparencia.betha.cloud/" TargetMode="External"/><Relationship Id="rId42" Type="http://schemas.openxmlformats.org/officeDocument/2006/relationships/hyperlink" Target="https://www.planalto.gov.br/ccivil_03/_ato2015-2018/2018/lei/l13709.htm" TargetMode="External"/><Relationship Id="rId47" Type="http://schemas.openxmlformats.org/officeDocument/2006/relationships/hyperlink" Target="https://www.in.gov.br/en/web/dou/-/circular-susep-n-662-de-11-de-abril-de-2022-392772088"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mailto:obras@cachoeirasdemacacu.rj.gov.br" TargetMode="External"/><Relationship Id="rId32" Type="http://schemas.openxmlformats.org/officeDocument/2006/relationships/hyperlink" Target="https://www.licitanet.com.br" TargetMode="External"/><Relationship Id="rId37" Type="http://schemas.openxmlformats.org/officeDocument/2006/relationships/hyperlink" Target="https://www.planalto.gov.br/ccivil_03/leis/l8078compilado.htm" TargetMode="External"/><Relationship Id="rId40" Type="http://schemas.openxmlformats.org/officeDocument/2006/relationships/hyperlink" Target="https://www.planalto.gov.br/ccivil_03/_ato2015-2018/2018/lei/l13709.htm" TargetMode="External"/><Relationship Id="rId45" Type="http://schemas.openxmlformats.org/officeDocument/2006/relationships/hyperlink" Target="https://www.planalto.gov.br/ccivil_03/leis/2002/l10406compilada.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s://www.planalto.gov.br/ccivil_03/_ato2011-2014/2011/lei/l12527.htm" TargetMode="External"/><Relationship Id="rId5" Type="http://schemas.openxmlformats.org/officeDocument/2006/relationships/settings" Target="settings.xml"/><Relationship Id="rId61"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s://www.gov.br/compras/pt-br/acesso-a-informacao/legislacao/instrucoes-normativas/instrucao-normativa-no-3-de-26-de-abril-de-2018"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15-2018/2018/lei/l13709.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hyperlink" Target="http://www.planalto.gov.br/ccivil_03/_ato2019-2022/2021/lei/L14133.htm" TargetMode="External"/><Relationship Id="rId3" Type="http://schemas.openxmlformats.org/officeDocument/2006/relationships/numbering" Target="numbering.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5-2018/2016/decreto/d8660.htm" TargetMode="External"/><Relationship Id="rId33" Type="http://schemas.openxmlformats.org/officeDocument/2006/relationships/hyperlink" Target="https://www.licitanet.com.br"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_ato2011-2014/2012/decreto/d7724.htm" TargetMode="External"/><Relationship Id="rId20" Type="http://schemas.openxmlformats.org/officeDocument/2006/relationships/hyperlink" Target="https://www.portaltransparencia.gov.br/sancoes/ceis" TargetMode="External"/><Relationship Id="rId41" Type="http://schemas.openxmlformats.org/officeDocument/2006/relationships/hyperlink" Target="https://www.planalto.gov.br/ccivil_03/_ato2015-2018/2018/lei/l13709.htm" TargetMode="External"/><Relationship Id="rId54" Type="http://schemas.openxmlformats.org/officeDocument/2006/relationships/hyperlink" Target="https://www.planalto.gov.br/ccivil_03/leis/l8078compilado.htm" TargetMode="External"/><Relationship Id="rId62"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 Type="http://schemas.openxmlformats.org/officeDocument/2006/relationships/hyperlink" Target="https://www.licitanet.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 TargetMode="External"/><Relationship Id="rId60" Type="http://schemas.openxmlformats.org/officeDocument/2006/relationships/hyperlink" Target="http://www.planalto.gov.br/ccivil_03/_ato2019-2022/2021/lei/L14133.htm" TargetMode="Externa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_ato2007-2010/2009/lei/l12187.htm" TargetMode="External"/><Relationship Id="rId39" Type="http://schemas.openxmlformats.org/officeDocument/2006/relationships/hyperlink" Target="http://www.planalto.gov.br/ccivil_03/_ato2019-2022/2021/lei/L14133.htm"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JYgAFXc51CRx1Giz37vM9FyBqfA==">CgMxLjA4AHIhMU1FUE0yZkRjaEpqNG9VSUU4Z090dXdnakE3Z2tWV0VL</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datastoreItem>
</file>

<file path=customXml/itemProps2.xml><?xml version="1.0" encoding="utf-8"?>
<ds:datastoreItem xmlns:ds="http://schemas.openxmlformats.org/officeDocument/2006/customXml" ds:itemID="{E078A658-1A65-4E1E-A6A7-0B898C20A11A}">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29</Pages>
  <Words>15448</Words>
  <Characters>83422</Characters>
  <Application>Microsoft Office Word</Application>
  <DocSecurity>0</DocSecurity>
  <Lines>695</Lines>
  <Paragraphs>197</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98673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Madelon Busquet</dc:creator>
  <cp:lastModifiedBy>Thayssa Sales</cp:lastModifiedBy>
  <cp:revision>4</cp:revision>
  <cp:lastPrinted>2026-01-20T18:12:00Z</cp:lastPrinted>
  <dcterms:created xsi:type="dcterms:W3CDTF">2026-01-20T17:58:00Z</dcterms:created>
  <dcterms:modified xsi:type="dcterms:W3CDTF">2026-01-20T18:13:00Z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1046-12.2.0.21546</vt:lpwstr>
  </property>
  <property fmtid="{D5CDD505-2E9C-101B-9397-08002B2CF9AE}" pid="3" name="ICV">
    <vt:lpwstr>B6808DE16D2F4C00A669A7A593138F8A_12</vt:lpwstr>
  </property>
</Properties>
</file>